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34BDD" w14:textId="77777777" w:rsidR="00FE7DE2" w:rsidRDefault="00FE7DE2" w:rsidP="002458FE">
      <w:pPr>
        <w:tabs>
          <w:tab w:val="center" w:pos="6480"/>
          <w:tab w:val="left" w:pos="8115"/>
        </w:tabs>
        <w:spacing w:after="0" w:line="240" w:lineRule="auto"/>
        <w:jc w:val="center"/>
        <w:rPr>
          <w:rFonts w:ascii="Century Gothic" w:eastAsia="Arial Unicode MS" w:hAnsi="Century Gothic" w:cstheme="minorHAnsi"/>
          <w:b/>
          <w:color w:val="000000" w:themeColor="text1"/>
          <w:sz w:val="20"/>
          <w:szCs w:val="20"/>
          <w:lang w:val="en-PH"/>
        </w:rPr>
      </w:pPr>
    </w:p>
    <w:p w14:paraId="781BB360" w14:textId="77777777" w:rsidR="007C26C4" w:rsidRDefault="007C26C4" w:rsidP="00627670">
      <w:pPr>
        <w:tabs>
          <w:tab w:val="center" w:pos="6480"/>
          <w:tab w:val="left" w:pos="8115"/>
        </w:tabs>
        <w:spacing w:after="0" w:line="240" w:lineRule="auto"/>
        <w:jc w:val="center"/>
        <w:rPr>
          <w:rFonts w:ascii="Century Gothic" w:eastAsia="Arial Unicode MS" w:hAnsi="Century Gothic" w:cstheme="minorHAnsi"/>
          <w:b/>
          <w:color w:val="000000" w:themeColor="text1"/>
          <w:sz w:val="20"/>
          <w:szCs w:val="20"/>
          <w:lang w:val="en-PH"/>
        </w:rPr>
      </w:pPr>
    </w:p>
    <w:p w14:paraId="33EFC3F8" w14:textId="019DAC8B" w:rsidR="008015BE" w:rsidRDefault="008015BE" w:rsidP="00627670">
      <w:pPr>
        <w:tabs>
          <w:tab w:val="center" w:pos="6480"/>
          <w:tab w:val="left" w:pos="8115"/>
        </w:tabs>
        <w:spacing w:after="0" w:line="240" w:lineRule="auto"/>
        <w:jc w:val="center"/>
        <w:rPr>
          <w:rFonts w:ascii="Century Gothic" w:eastAsia="Arial Unicode MS" w:hAnsi="Century Gothic" w:cstheme="minorHAnsi"/>
          <w:b/>
          <w:color w:val="000000" w:themeColor="text1"/>
          <w:sz w:val="20"/>
          <w:szCs w:val="20"/>
          <w:lang w:val="en-PH"/>
        </w:rPr>
      </w:pPr>
      <w:r w:rsidRPr="008015BE">
        <w:rPr>
          <w:rFonts w:ascii="Century Gothic" w:eastAsia="Arial Unicode MS" w:hAnsi="Century Gothic" w:cstheme="minorHAnsi"/>
          <w:b/>
          <w:color w:val="000000" w:themeColor="text1"/>
          <w:sz w:val="20"/>
          <w:szCs w:val="20"/>
          <w:lang w:val="en-PH"/>
        </w:rPr>
        <w:t>TRAINING-WORKSHOP ON SCALE DEVELOPMENT TECHNIQUES IN SOCIAL SCIENCES</w:t>
      </w:r>
    </w:p>
    <w:p w14:paraId="58581A8A" w14:textId="3B066617" w:rsidR="008015BE" w:rsidRDefault="003D0FC8" w:rsidP="007C26C4">
      <w:pPr>
        <w:tabs>
          <w:tab w:val="center" w:pos="6480"/>
          <w:tab w:val="left" w:pos="8115"/>
        </w:tabs>
        <w:spacing w:after="0" w:line="240" w:lineRule="auto"/>
        <w:jc w:val="center"/>
        <w:rPr>
          <w:rFonts w:ascii="Century Gothic" w:eastAsia="Arial Unicode MS" w:hAnsi="Century Gothic" w:cstheme="minorHAnsi"/>
          <w:color w:val="000000" w:themeColor="text1"/>
          <w:sz w:val="20"/>
          <w:szCs w:val="20"/>
          <w:lang w:val="en-PH"/>
        </w:rPr>
      </w:pPr>
      <w:r>
        <w:rPr>
          <w:rFonts w:ascii="Century Gothic" w:eastAsia="Arial Unicode MS" w:hAnsi="Century Gothic" w:cstheme="minorHAnsi"/>
          <w:color w:val="000000" w:themeColor="text1"/>
          <w:sz w:val="20"/>
          <w:szCs w:val="20"/>
          <w:lang w:val="en-PH"/>
        </w:rPr>
        <w:t xml:space="preserve">May </w:t>
      </w:r>
      <w:r w:rsidR="0011008C">
        <w:rPr>
          <w:rFonts w:ascii="Century Gothic" w:eastAsia="Arial Unicode MS" w:hAnsi="Century Gothic" w:cstheme="minorHAnsi"/>
          <w:color w:val="000000" w:themeColor="text1"/>
          <w:sz w:val="20"/>
          <w:szCs w:val="20"/>
          <w:lang w:val="en-PH"/>
        </w:rPr>
        <w:t>27-29</w:t>
      </w:r>
      <w:r w:rsidR="0030386B">
        <w:rPr>
          <w:rFonts w:ascii="Century Gothic" w:eastAsia="Arial Unicode MS" w:hAnsi="Century Gothic" w:cstheme="minorHAnsi"/>
          <w:color w:val="000000" w:themeColor="text1"/>
          <w:sz w:val="20"/>
          <w:szCs w:val="20"/>
          <w:lang w:val="en-PH"/>
        </w:rPr>
        <w:t>, 202</w:t>
      </w:r>
      <w:r w:rsidR="00A13D69">
        <w:rPr>
          <w:rFonts w:ascii="Century Gothic" w:eastAsia="Arial Unicode MS" w:hAnsi="Century Gothic" w:cstheme="minorHAnsi"/>
          <w:color w:val="000000" w:themeColor="text1"/>
          <w:sz w:val="20"/>
          <w:szCs w:val="20"/>
          <w:lang w:val="en-PH"/>
        </w:rPr>
        <w:t>4</w:t>
      </w:r>
      <w:r w:rsidR="007C26C4">
        <w:rPr>
          <w:rFonts w:ascii="Century Gothic" w:eastAsia="Arial Unicode MS" w:hAnsi="Century Gothic" w:cstheme="minorHAnsi"/>
          <w:color w:val="000000" w:themeColor="text1"/>
          <w:sz w:val="20"/>
          <w:szCs w:val="20"/>
          <w:lang w:val="en-PH"/>
        </w:rPr>
        <w:t xml:space="preserve"> | </w:t>
      </w:r>
      <w:r w:rsidR="008015BE">
        <w:rPr>
          <w:rFonts w:ascii="Century Gothic" w:eastAsia="Arial Unicode MS" w:hAnsi="Century Gothic" w:cstheme="minorHAnsi"/>
          <w:color w:val="000000" w:themeColor="text1"/>
          <w:sz w:val="20"/>
          <w:szCs w:val="20"/>
          <w:lang w:val="en-PH"/>
        </w:rPr>
        <w:t>Castle Peak Hotel, Cebu City</w:t>
      </w:r>
    </w:p>
    <w:p w14:paraId="0254BF23" w14:textId="77777777" w:rsidR="008015BE" w:rsidRDefault="008015BE" w:rsidP="008015BE">
      <w:pPr>
        <w:tabs>
          <w:tab w:val="center" w:pos="6480"/>
          <w:tab w:val="left" w:pos="8115"/>
        </w:tabs>
        <w:spacing w:after="0" w:line="240" w:lineRule="auto"/>
        <w:jc w:val="center"/>
        <w:rPr>
          <w:rFonts w:ascii="Century Gothic" w:eastAsia="Arial Unicode MS" w:hAnsi="Century Gothic" w:cstheme="minorHAnsi"/>
          <w:color w:val="000000" w:themeColor="text1"/>
          <w:sz w:val="20"/>
          <w:szCs w:val="20"/>
          <w:lang w:val="en-PH"/>
        </w:rPr>
      </w:pPr>
    </w:p>
    <w:p w14:paraId="02933926" w14:textId="3CE8F18E" w:rsidR="008015BE" w:rsidRPr="002B16DF" w:rsidRDefault="008015BE" w:rsidP="008015BE">
      <w:pPr>
        <w:tabs>
          <w:tab w:val="center" w:pos="6480"/>
          <w:tab w:val="left" w:pos="8115"/>
        </w:tabs>
        <w:spacing w:after="0" w:line="240" w:lineRule="auto"/>
        <w:ind w:left="360" w:firstLine="540"/>
        <w:jc w:val="both"/>
        <w:rPr>
          <w:rFonts w:ascii="Century Gothic" w:eastAsia="Arial Unicode MS" w:hAnsi="Century Gothic" w:cstheme="minorHAnsi"/>
          <w:b/>
          <w:color w:val="000000" w:themeColor="text1"/>
          <w:sz w:val="20"/>
          <w:szCs w:val="20"/>
          <w:lang w:val="en-PH"/>
        </w:rPr>
      </w:pPr>
      <w:r w:rsidRPr="00CA23D9">
        <w:rPr>
          <w:rFonts w:ascii="Century Gothic" w:eastAsia="Arial Unicode MS" w:hAnsi="Century Gothic" w:cstheme="minorHAnsi"/>
          <w:color w:val="000000" w:themeColor="text1"/>
          <w:sz w:val="20"/>
          <w:szCs w:val="20"/>
          <w:lang w:val="en-PH"/>
        </w:rPr>
        <w:t>The International Association of Scholarly Publishers, Edit</w:t>
      </w:r>
      <w:r>
        <w:rPr>
          <w:rFonts w:ascii="Century Gothic" w:eastAsia="Arial Unicode MS" w:hAnsi="Century Gothic" w:cstheme="minorHAnsi"/>
          <w:color w:val="000000" w:themeColor="text1"/>
          <w:sz w:val="20"/>
          <w:szCs w:val="20"/>
          <w:lang w:val="en-PH"/>
        </w:rPr>
        <w:t xml:space="preserve">ors and Reviewers (IASPER) with </w:t>
      </w:r>
      <w:r w:rsidRPr="00CA23D9">
        <w:rPr>
          <w:rFonts w:ascii="Century Gothic" w:eastAsia="Arial Unicode MS" w:hAnsi="Century Gothic" w:cstheme="minorHAnsi"/>
          <w:color w:val="000000" w:themeColor="text1"/>
          <w:sz w:val="20"/>
          <w:szCs w:val="20"/>
          <w:lang w:val="en-PH"/>
        </w:rPr>
        <w:t>the SEC Registration No. CN201433407 is inviting you to particip</w:t>
      </w:r>
      <w:r>
        <w:rPr>
          <w:rFonts w:ascii="Century Gothic" w:eastAsia="Arial Unicode MS" w:hAnsi="Century Gothic" w:cstheme="minorHAnsi"/>
          <w:color w:val="000000" w:themeColor="text1"/>
          <w:sz w:val="20"/>
          <w:szCs w:val="20"/>
          <w:lang w:val="en-PH"/>
        </w:rPr>
        <w:t xml:space="preserve">ate in the </w:t>
      </w:r>
      <w:r>
        <w:rPr>
          <w:rFonts w:ascii="Century Gothic" w:eastAsia="Arial Unicode MS" w:hAnsi="Century Gothic" w:cstheme="minorHAnsi"/>
          <w:b/>
          <w:bCs/>
          <w:color w:val="000000" w:themeColor="text1"/>
          <w:sz w:val="20"/>
          <w:szCs w:val="20"/>
          <w:lang w:val="en-PH"/>
        </w:rPr>
        <w:t>Training-Workshop on Scale Development Techniques i</w:t>
      </w:r>
      <w:r w:rsidRPr="008015BE">
        <w:rPr>
          <w:rFonts w:ascii="Century Gothic" w:eastAsia="Arial Unicode MS" w:hAnsi="Century Gothic" w:cstheme="minorHAnsi"/>
          <w:b/>
          <w:bCs/>
          <w:color w:val="000000" w:themeColor="text1"/>
          <w:sz w:val="20"/>
          <w:szCs w:val="20"/>
          <w:lang w:val="en-PH"/>
        </w:rPr>
        <w:t>n Social Sciences</w:t>
      </w:r>
      <w:r>
        <w:rPr>
          <w:rFonts w:ascii="Century Gothic" w:eastAsia="Arial Unicode MS" w:hAnsi="Century Gothic" w:cstheme="minorHAnsi"/>
          <w:b/>
          <w:color w:val="000000" w:themeColor="text1"/>
          <w:sz w:val="20"/>
          <w:szCs w:val="20"/>
          <w:lang w:val="en-PH"/>
        </w:rPr>
        <w:t xml:space="preserve"> </w:t>
      </w:r>
      <w:r>
        <w:rPr>
          <w:rFonts w:ascii="Century Gothic" w:eastAsia="Arial Unicode MS" w:hAnsi="Century Gothic" w:cstheme="minorHAnsi"/>
          <w:color w:val="000000" w:themeColor="text1"/>
          <w:sz w:val="20"/>
          <w:szCs w:val="20"/>
          <w:lang w:val="en-PH"/>
        </w:rPr>
        <w:t xml:space="preserve">on </w:t>
      </w:r>
      <w:r w:rsidR="00842EAF">
        <w:rPr>
          <w:rFonts w:ascii="Century Gothic" w:eastAsia="Arial Unicode MS" w:hAnsi="Century Gothic" w:cstheme="minorHAnsi"/>
          <w:b/>
          <w:color w:val="000000" w:themeColor="text1"/>
          <w:sz w:val="20"/>
          <w:szCs w:val="20"/>
          <w:lang w:val="en-PH"/>
        </w:rPr>
        <w:t xml:space="preserve">May </w:t>
      </w:r>
      <w:r w:rsidR="00C52774">
        <w:rPr>
          <w:rFonts w:ascii="Century Gothic" w:eastAsia="Arial Unicode MS" w:hAnsi="Century Gothic" w:cstheme="minorHAnsi"/>
          <w:b/>
          <w:color w:val="000000" w:themeColor="text1"/>
          <w:sz w:val="20"/>
          <w:szCs w:val="20"/>
          <w:lang w:val="en-PH"/>
        </w:rPr>
        <w:t>27-29</w:t>
      </w:r>
      <w:r>
        <w:rPr>
          <w:rFonts w:ascii="Century Gothic" w:eastAsia="Arial Unicode MS" w:hAnsi="Century Gothic" w:cstheme="minorHAnsi"/>
          <w:b/>
          <w:color w:val="000000" w:themeColor="text1"/>
          <w:sz w:val="20"/>
          <w:szCs w:val="20"/>
          <w:lang w:val="en-PH"/>
        </w:rPr>
        <w:t>, 2024</w:t>
      </w:r>
      <w:r>
        <w:rPr>
          <w:rFonts w:ascii="Century Gothic" w:eastAsia="Arial Unicode MS" w:hAnsi="Century Gothic" w:cstheme="minorHAnsi"/>
          <w:color w:val="000000" w:themeColor="text1"/>
          <w:sz w:val="20"/>
          <w:szCs w:val="20"/>
          <w:lang w:val="en-PH"/>
        </w:rPr>
        <w:t xml:space="preserve"> at </w:t>
      </w:r>
      <w:r w:rsidRPr="008015BE">
        <w:rPr>
          <w:rFonts w:ascii="Century Gothic" w:eastAsia="Arial Unicode MS" w:hAnsi="Century Gothic" w:cstheme="minorHAnsi"/>
          <w:b/>
          <w:color w:val="000000" w:themeColor="text1"/>
          <w:sz w:val="20"/>
          <w:szCs w:val="20"/>
          <w:lang w:val="en-PH"/>
        </w:rPr>
        <w:t>Castle Peak Hotel, Cebu City</w:t>
      </w:r>
      <w:r>
        <w:rPr>
          <w:rFonts w:ascii="Century Gothic" w:eastAsia="Arial Unicode MS" w:hAnsi="Century Gothic" w:cstheme="minorHAnsi"/>
          <w:b/>
          <w:color w:val="000000" w:themeColor="text1"/>
          <w:sz w:val="20"/>
          <w:szCs w:val="20"/>
          <w:lang w:val="en-PH"/>
        </w:rPr>
        <w:t>,</w:t>
      </w:r>
      <w:r w:rsidRPr="002B16DF">
        <w:rPr>
          <w:rFonts w:ascii="Century Gothic" w:eastAsia="Arial Unicode MS" w:hAnsi="Century Gothic" w:cstheme="minorHAnsi"/>
          <w:b/>
          <w:color w:val="000000" w:themeColor="text1"/>
          <w:sz w:val="20"/>
          <w:szCs w:val="20"/>
          <w:lang w:val="en-PH"/>
        </w:rPr>
        <w:t xml:space="preserve"> Philippines.</w:t>
      </w:r>
    </w:p>
    <w:p w14:paraId="3DEA943F" w14:textId="77777777" w:rsidR="009815A2" w:rsidRDefault="009815A2" w:rsidP="008015BE">
      <w:pPr>
        <w:tabs>
          <w:tab w:val="center" w:pos="6480"/>
          <w:tab w:val="left" w:pos="8115"/>
        </w:tabs>
        <w:spacing w:after="0" w:line="240" w:lineRule="auto"/>
        <w:rPr>
          <w:rFonts w:ascii="Century Gothic" w:eastAsia="Arial Unicode MS" w:hAnsi="Century Gothic" w:cstheme="minorHAnsi"/>
          <w:color w:val="000000" w:themeColor="text1"/>
          <w:sz w:val="20"/>
          <w:szCs w:val="20"/>
          <w:lang w:val="en-PH"/>
        </w:rPr>
      </w:pPr>
    </w:p>
    <w:p w14:paraId="05D316B7" w14:textId="77777777" w:rsidR="008015BE" w:rsidRPr="008015BE" w:rsidRDefault="008015BE" w:rsidP="008015BE">
      <w:pPr>
        <w:tabs>
          <w:tab w:val="center" w:pos="6480"/>
          <w:tab w:val="left" w:pos="8115"/>
        </w:tabs>
        <w:spacing w:after="0" w:line="240" w:lineRule="auto"/>
        <w:ind w:left="360" w:firstLine="360"/>
        <w:jc w:val="both"/>
        <w:rPr>
          <w:rFonts w:ascii="Century Gothic" w:eastAsia="Arial Unicode MS" w:hAnsi="Century Gothic" w:cstheme="minorHAnsi"/>
          <w:color w:val="000000" w:themeColor="text1"/>
          <w:sz w:val="20"/>
          <w:szCs w:val="20"/>
          <w:lang w:val="en-PH"/>
        </w:rPr>
      </w:pPr>
      <w:r w:rsidRPr="008015BE">
        <w:rPr>
          <w:rFonts w:ascii="Century Gothic" w:eastAsia="Arial Unicode MS" w:hAnsi="Century Gothic" w:cstheme="minorHAnsi"/>
          <w:color w:val="000000" w:themeColor="text1"/>
          <w:sz w:val="20"/>
          <w:szCs w:val="20"/>
          <w:lang w:val="en-PH"/>
        </w:rPr>
        <w:t xml:space="preserve">The "Training-Workshop on Scale Development Techniques in Social Sciences" aims to equip participants with the necessary knowledge and skills to develop robust and reliable measurement scales for use in social science research. With the increasing complexity of social phenomena, the need for valid and accurate measurement tools has become paramount. </w:t>
      </w:r>
    </w:p>
    <w:p w14:paraId="0E1B1ABD" w14:textId="77777777" w:rsidR="008015BE" w:rsidRPr="008015BE" w:rsidRDefault="008015BE" w:rsidP="008015BE">
      <w:pPr>
        <w:tabs>
          <w:tab w:val="center" w:pos="6480"/>
          <w:tab w:val="left" w:pos="8115"/>
        </w:tabs>
        <w:spacing w:after="0" w:line="240" w:lineRule="auto"/>
        <w:ind w:left="360" w:firstLine="360"/>
        <w:jc w:val="both"/>
        <w:rPr>
          <w:rFonts w:ascii="Century Gothic" w:eastAsia="Arial Unicode MS" w:hAnsi="Century Gothic" w:cstheme="minorHAnsi"/>
          <w:color w:val="000000" w:themeColor="text1"/>
          <w:sz w:val="20"/>
          <w:szCs w:val="20"/>
          <w:lang w:val="en-PH"/>
        </w:rPr>
      </w:pPr>
    </w:p>
    <w:p w14:paraId="425387D0" w14:textId="28034BAD" w:rsidR="00CF0FF5" w:rsidRDefault="008015BE" w:rsidP="008015BE">
      <w:pPr>
        <w:tabs>
          <w:tab w:val="center" w:pos="6480"/>
          <w:tab w:val="left" w:pos="8115"/>
        </w:tabs>
        <w:spacing w:after="0" w:line="240" w:lineRule="auto"/>
        <w:ind w:left="360" w:firstLine="360"/>
        <w:jc w:val="both"/>
        <w:rPr>
          <w:rFonts w:ascii="Century Gothic" w:eastAsia="Arial Unicode MS" w:hAnsi="Century Gothic" w:cstheme="minorHAnsi"/>
          <w:color w:val="000000" w:themeColor="text1"/>
          <w:sz w:val="20"/>
          <w:szCs w:val="20"/>
          <w:lang w:val="en-PH"/>
        </w:rPr>
      </w:pPr>
      <w:r w:rsidRPr="008015BE">
        <w:rPr>
          <w:rFonts w:ascii="Century Gothic" w:eastAsia="Arial Unicode MS" w:hAnsi="Century Gothic" w:cstheme="minorHAnsi"/>
          <w:color w:val="000000" w:themeColor="text1"/>
          <w:sz w:val="20"/>
          <w:szCs w:val="20"/>
          <w:lang w:val="en-PH"/>
        </w:rPr>
        <w:t>This training seeks to address this need by providing participants with a comprehensive understanding of scale development techniques, including item generation, scale validation, and psychometric analysis. By mastering these techniques, researchers will be better equipped to construct measurement scales that effectively capture the nuances of the constructs under investigation, thereby enhancing the quality and credibility of their research findings.</w:t>
      </w:r>
    </w:p>
    <w:p w14:paraId="217AE29F" w14:textId="77777777" w:rsidR="008015BE" w:rsidRPr="00C93E22" w:rsidRDefault="008015BE" w:rsidP="008015BE">
      <w:pPr>
        <w:tabs>
          <w:tab w:val="center" w:pos="6480"/>
          <w:tab w:val="left" w:pos="8115"/>
        </w:tabs>
        <w:spacing w:after="0" w:line="240" w:lineRule="auto"/>
        <w:ind w:left="360" w:firstLine="360"/>
        <w:jc w:val="both"/>
        <w:rPr>
          <w:rFonts w:ascii="Century Gothic" w:eastAsia="Arial Unicode MS" w:hAnsi="Century Gothic" w:cstheme="minorHAnsi"/>
          <w:color w:val="000000" w:themeColor="text1"/>
          <w:sz w:val="20"/>
          <w:szCs w:val="20"/>
          <w:lang w:val="en-PH"/>
        </w:rPr>
      </w:pPr>
    </w:p>
    <w:p w14:paraId="09B8D35F" w14:textId="77777777" w:rsidR="00B10B18" w:rsidRPr="00B10B18" w:rsidRDefault="00B10B18" w:rsidP="00B10B18">
      <w:pPr>
        <w:spacing w:after="0" w:line="240" w:lineRule="auto"/>
        <w:ind w:left="360"/>
        <w:jc w:val="both"/>
        <w:rPr>
          <w:rFonts w:ascii="Century Gothic" w:eastAsia="Arial Unicode MS" w:hAnsi="Century Gothic" w:cstheme="minorHAnsi"/>
          <w:color w:val="000000" w:themeColor="text1"/>
          <w:sz w:val="20"/>
          <w:szCs w:val="20"/>
          <w:lang w:val="en-PH"/>
        </w:rPr>
      </w:pPr>
      <w:r w:rsidRPr="00B10B18">
        <w:rPr>
          <w:rFonts w:ascii="Century Gothic" w:eastAsia="Arial Unicode MS" w:hAnsi="Century Gothic" w:cstheme="minorHAnsi"/>
          <w:color w:val="000000" w:themeColor="text1"/>
          <w:sz w:val="20"/>
          <w:szCs w:val="20"/>
          <w:lang w:val="en-PH"/>
        </w:rPr>
        <w:t>The training-workshop aims to:</w:t>
      </w:r>
    </w:p>
    <w:p w14:paraId="0856BD7E" w14:textId="2D7ADBD7" w:rsidR="00F20793" w:rsidRDefault="00167F52" w:rsidP="00594028">
      <w:pPr>
        <w:pStyle w:val="ListParagraph"/>
        <w:numPr>
          <w:ilvl w:val="0"/>
          <w:numId w:val="10"/>
        </w:numPr>
        <w:spacing w:after="0" w:line="240" w:lineRule="auto"/>
        <w:ind w:left="1080"/>
        <w:jc w:val="both"/>
        <w:rPr>
          <w:rFonts w:ascii="Century Gothic" w:eastAsia="Arial Unicode MS" w:hAnsi="Century Gothic" w:cstheme="minorHAnsi"/>
          <w:color w:val="000000" w:themeColor="text1"/>
          <w:sz w:val="20"/>
          <w:szCs w:val="20"/>
          <w:lang w:val="en-PH"/>
        </w:rPr>
      </w:pPr>
      <w:r>
        <w:rPr>
          <w:rFonts w:ascii="Century Gothic" w:eastAsia="Arial Unicode MS" w:hAnsi="Century Gothic" w:cstheme="minorHAnsi"/>
          <w:color w:val="000000" w:themeColor="text1"/>
          <w:sz w:val="20"/>
          <w:szCs w:val="20"/>
          <w:lang w:val="en-PH"/>
        </w:rPr>
        <w:t>F</w:t>
      </w:r>
      <w:r w:rsidRPr="00167F52">
        <w:rPr>
          <w:rFonts w:ascii="Century Gothic" w:eastAsia="Arial Unicode MS" w:hAnsi="Century Gothic" w:cstheme="minorHAnsi"/>
          <w:color w:val="000000" w:themeColor="text1"/>
          <w:sz w:val="20"/>
          <w:szCs w:val="20"/>
          <w:lang w:val="en-PH"/>
        </w:rPr>
        <w:t>amiliarize participants with the theoretical foundations of scale development in social sciences, including the principles of construct validity and reliability.</w:t>
      </w:r>
    </w:p>
    <w:p w14:paraId="5D50A1C4" w14:textId="77777777" w:rsidR="00167F52" w:rsidRPr="00741A3E" w:rsidRDefault="00167F52" w:rsidP="00594028">
      <w:pPr>
        <w:spacing w:after="0" w:line="240" w:lineRule="auto"/>
        <w:ind w:left="1080" w:hanging="360"/>
        <w:jc w:val="both"/>
        <w:rPr>
          <w:rFonts w:ascii="Century Gothic" w:eastAsia="Arial Unicode MS" w:hAnsi="Century Gothic" w:cstheme="minorHAnsi"/>
          <w:color w:val="000000" w:themeColor="text1"/>
          <w:sz w:val="20"/>
          <w:szCs w:val="20"/>
          <w:lang w:val="en-PH"/>
        </w:rPr>
      </w:pPr>
    </w:p>
    <w:p w14:paraId="208212A5" w14:textId="2C8A21AE" w:rsidR="00167F52" w:rsidRDefault="00167F52" w:rsidP="00594028">
      <w:pPr>
        <w:pStyle w:val="ListParagraph"/>
        <w:numPr>
          <w:ilvl w:val="0"/>
          <w:numId w:val="10"/>
        </w:numPr>
        <w:spacing w:after="0" w:line="240" w:lineRule="auto"/>
        <w:ind w:left="1080"/>
        <w:rPr>
          <w:rFonts w:ascii="Century Gothic" w:hAnsi="Century Gothic" w:cs="Calibri"/>
          <w:color w:val="000000"/>
          <w:sz w:val="20"/>
          <w:szCs w:val="20"/>
        </w:rPr>
      </w:pPr>
      <w:r>
        <w:rPr>
          <w:rFonts w:ascii="Century Gothic" w:hAnsi="Century Gothic" w:cs="Calibri"/>
          <w:color w:val="000000"/>
          <w:sz w:val="20"/>
          <w:szCs w:val="20"/>
        </w:rPr>
        <w:t>P</w:t>
      </w:r>
      <w:r w:rsidRPr="00167F52">
        <w:rPr>
          <w:rFonts w:ascii="Century Gothic" w:hAnsi="Century Gothic" w:cs="Calibri"/>
          <w:color w:val="000000"/>
          <w:sz w:val="20"/>
          <w:szCs w:val="20"/>
        </w:rPr>
        <w:t>rovide participants with hands-on exp</w:t>
      </w:r>
      <w:r>
        <w:rPr>
          <w:rFonts w:ascii="Century Gothic" w:hAnsi="Century Gothic" w:cs="Calibri"/>
          <w:color w:val="000000"/>
          <w:sz w:val="20"/>
          <w:szCs w:val="20"/>
        </w:rPr>
        <w:t xml:space="preserve">erience in the process of scale </w:t>
      </w:r>
      <w:r w:rsidRPr="00167F52">
        <w:rPr>
          <w:rFonts w:ascii="Century Gothic" w:hAnsi="Century Gothic" w:cs="Calibri"/>
          <w:color w:val="000000"/>
          <w:sz w:val="20"/>
          <w:szCs w:val="20"/>
        </w:rPr>
        <w:t>development, including item generation, refinement, and pilot testing.</w:t>
      </w:r>
    </w:p>
    <w:p w14:paraId="4A3AE28F" w14:textId="77777777" w:rsidR="00167F52" w:rsidRPr="00167F52" w:rsidRDefault="00167F52" w:rsidP="00594028">
      <w:pPr>
        <w:pStyle w:val="ListParagraph"/>
        <w:spacing w:after="0" w:line="240" w:lineRule="auto"/>
        <w:ind w:left="1080" w:hanging="360"/>
        <w:rPr>
          <w:rFonts w:ascii="Century Gothic" w:hAnsi="Century Gothic" w:cs="Calibri"/>
          <w:color w:val="000000"/>
          <w:sz w:val="20"/>
          <w:szCs w:val="20"/>
        </w:rPr>
      </w:pPr>
    </w:p>
    <w:p w14:paraId="2F9C2420" w14:textId="6A138D03" w:rsidR="00167F52" w:rsidRPr="006A274F" w:rsidRDefault="00167F52" w:rsidP="00594028">
      <w:pPr>
        <w:pStyle w:val="ListParagraph"/>
        <w:numPr>
          <w:ilvl w:val="0"/>
          <w:numId w:val="10"/>
        </w:numPr>
        <w:spacing w:after="0" w:line="240" w:lineRule="auto"/>
        <w:ind w:left="1080"/>
        <w:jc w:val="both"/>
        <w:rPr>
          <w:rFonts w:ascii="Century Gothic" w:eastAsia="Arial Unicode MS" w:hAnsi="Century Gothic" w:cstheme="minorHAnsi"/>
          <w:color w:val="000000" w:themeColor="text1"/>
          <w:sz w:val="20"/>
          <w:szCs w:val="20"/>
          <w:lang w:val="en-PH"/>
        </w:rPr>
      </w:pPr>
      <w:r>
        <w:rPr>
          <w:rFonts w:ascii="Century Gothic" w:hAnsi="Century Gothic" w:cs="Calibri"/>
          <w:color w:val="000000"/>
          <w:sz w:val="20"/>
          <w:szCs w:val="20"/>
        </w:rPr>
        <w:t>Enable participants to conduct exploratory and confirmatory factor analyses, assess the psychometric properties of developed scales and ensure their validity and reliability.</w:t>
      </w:r>
    </w:p>
    <w:p w14:paraId="2A9EC0D4" w14:textId="77777777" w:rsidR="006A274F" w:rsidRDefault="006A274F" w:rsidP="006A274F">
      <w:pPr>
        <w:spacing w:after="0" w:line="240" w:lineRule="auto"/>
        <w:jc w:val="both"/>
        <w:rPr>
          <w:rFonts w:ascii="Century Gothic" w:eastAsia="Arial Unicode MS" w:hAnsi="Century Gothic" w:cstheme="minorHAnsi"/>
          <w:color w:val="000000" w:themeColor="text1"/>
          <w:sz w:val="20"/>
          <w:szCs w:val="20"/>
          <w:lang w:val="en-PH"/>
        </w:rPr>
      </w:pPr>
    </w:p>
    <w:p w14:paraId="355049D0" w14:textId="77777777" w:rsidR="006A274F" w:rsidRPr="00E71633" w:rsidRDefault="006A274F" w:rsidP="006A274F">
      <w:pPr>
        <w:autoSpaceDE w:val="0"/>
        <w:autoSpaceDN w:val="0"/>
        <w:adjustRightInd w:val="0"/>
        <w:spacing w:after="0" w:line="240" w:lineRule="auto"/>
        <w:ind w:left="360"/>
        <w:rPr>
          <w:rFonts w:ascii="Book Antiqua" w:eastAsia="Arial Unicode MS" w:hAnsi="Book Antiqua" w:cstheme="minorHAnsi"/>
          <w:b/>
          <w:color w:val="000000" w:themeColor="text1"/>
          <w:sz w:val="21"/>
          <w:szCs w:val="21"/>
          <w:lang w:val="en-PH"/>
        </w:rPr>
      </w:pPr>
      <w:r w:rsidRPr="00E71633">
        <w:rPr>
          <w:rFonts w:ascii="Book Antiqua" w:eastAsia="Arial Unicode MS" w:hAnsi="Book Antiqua" w:cstheme="minorHAnsi"/>
          <w:b/>
          <w:color w:val="000000" w:themeColor="text1"/>
          <w:sz w:val="21"/>
          <w:szCs w:val="21"/>
          <w:lang w:val="en-PH"/>
        </w:rPr>
        <w:t>RESOURCE SPEAKER</w:t>
      </w:r>
    </w:p>
    <w:p w14:paraId="642C8E5F" w14:textId="77777777" w:rsidR="006A274F" w:rsidRPr="00174C39" w:rsidRDefault="006A274F" w:rsidP="006A274F">
      <w:pPr>
        <w:autoSpaceDE w:val="0"/>
        <w:autoSpaceDN w:val="0"/>
        <w:adjustRightInd w:val="0"/>
        <w:spacing w:after="0" w:line="240" w:lineRule="auto"/>
        <w:ind w:left="360"/>
        <w:rPr>
          <w:rFonts w:ascii="Century Gothic" w:hAnsi="Century Gothic" w:cs="Century Gothic"/>
          <w:bCs/>
          <w:iCs/>
          <w:color w:val="000000"/>
          <w:sz w:val="20"/>
          <w:szCs w:val="20"/>
        </w:rPr>
      </w:pPr>
    </w:p>
    <w:p w14:paraId="1C5EBC3D" w14:textId="77777777" w:rsidR="006A274F" w:rsidRPr="00174C39" w:rsidRDefault="006A274F" w:rsidP="006A274F">
      <w:pPr>
        <w:autoSpaceDE w:val="0"/>
        <w:autoSpaceDN w:val="0"/>
        <w:adjustRightInd w:val="0"/>
        <w:spacing w:after="0" w:line="240" w:lineRule="auto"/>
        <w:ind w:left="360"/>
        <w:rPr>
          <w:rFonts w:ascii="Century Gothic" w:hAnsi="Century Gothic" w:cs="Century Gothic"/>
          <w:b/>
          <w:bCs/>
          <w:iCs/>
          <w:color w:val="000000"/>
          <w:sz w:val="20"/>
          <w:szCs w:val="20"/>
        </w:rPr>
      </w:pPr>
      <w:r w:rsidRPr="00174C39">
        <w:rPr>
          <w:rFonts w:ascii="Century Gothic" w:hAnsi="Century Gothic" w:cs="Century Gothic"/>
          <w:b/>
          <w:bCs/>
          <w:iCs/>
          <w:color w:val="000000"/>
          <w:sz w:val="20"/>
          <w:szCs w:val="20"/>
        </w:rPr>
        <w:t>DR. JOHN VIANNE MURCIA</w:t>
      </w:r>
    </w:p>
    <w:p w14:paraId="747EEB27" w14:textId="77777777" w:rsidR="001251C2" w:rsidRDefault="001251C2" w:rsidP="006A274F">
      <w:pPr>
        <w:autoSpaceDE w:val="0"/>
        <w:autoSpaceDN w:val="0"/>
        <w:adjustRightInd w:val="0"/>
        <w:spacing w:after="0" w:line="240" w:lineRule="auto"/>
        <w:ind w:left="360"/>
        <w:rPr>
          <w:rFonts w:ascii="Century Gothic" w:hAnsi="Century Gothic" w:cs="Century Gothic"/>
          <w:bCs/>
          <w:iCs/>
          <w:color w:val="000000"/>
          <w:sz w:val="20"/>
          <w:szCs w:val="20"/>
        </w:rPr>
      </w:pPr>
      <w:r w:rsidRPr="001251C2">
        <w:rPr>
          <w:rFonts w:ascii="Century Gothic" w:hAnsi="Century Gothic" w:cs="Century Gothic"/>
          <w:bCs/>
          <w:iCs/>
          <w:color w:val="000000"/>
          <w:sz w:val="20"/>
          <w:szCs w:val="20"/>
        </w:rPr>
        <w:t xml:space="preserve">Research </w:t>
      </w:r>
      <w:r>
        <w:rPr>
          <w:rFonts w:ascii="Century Gothic" w:hAnsi="Century Gothic" w:cs="Century Gothic"/>
          <w:bCs/>
          <w:iCs/>
          <w:color w:val="000000"/>
          <w:sz w:val="20"/>
          <w:szCs w:val="20"/>
        </w:rPr>
        <w:t>Director and Head of Analytics</w:t>
      </w:r>
    </w:p>
    <w:p w14:paraId="2CDE025C" w14:textId="44103C51" w:rsidR="006A274F" w:rsidRPr="00174C39" w:rsidRDefault="001251C2" w:rsidP="006A274F">
      <w:pPr>
        <w:autoSpaceDE w:val="0"/>
        <w:autoSpaceDN w:val="0"/>
        <w:adjustRightInd w:val="0"/>
        <w:spacing w:after="0" w:line="240" w:lineRule="auto"/>
        <w:ind w:left="360"/>
        <w:rPr>
          <w:rFonts w:ascii="Century Gothic" w:hAnsi="Century Gothic" w:cs="Century Gothic"/>
          <w:bCs/>
          <w:iCs/>
          <w:color w:val="000000"/>
          <w:sz w:val="20"/>
          <w:szCs w:val="20"/>
        </w:rPr>
      </w:pPr>
      <w:r w:rsidRPr="001251C2">
        <w:rPr>
          <w:rFonts w:ascii="Century Gothic" w:hAnsi="Century Gothic" w:cs="Century Gothic"/>
          <w:bCs/>
          <w:iCs/>
          <w:color w:val="000000"/>
          <w:sz w:val="20"/>
          <w:szCs w:val="20"/>
        </w:rPr>
        <w:t>Jose Maria College Foundation, Inc.</w:t>
      </w:r>
    </w:p>
    <w:p w14:paraId="5C0D546B" w14:textId="77777777" w:rsidR="006A274F" w:rsidRPr="00174C39" w:rsidRDefault="006A274F" w:rsidP="006A274F">
      <w:pPr>
        <w:autoSpaceDE w:val="0"/>
        <w:autoSpaceDN w:val="0"/>
        <w:adjustRightInd w:val="0"/>
        <w:spacing w:after="0" w:line="240" w:lineRule="auto"/>
        <w:ind w:left="360"/>
        <w:rPr>
          <w:rFonts w:ascii="Century Gothic" w:hAnsi="Century Gothic" w:cs="Century Gothic"/>
          <w:bCs/>
          <w:iCs/>
          <w:color w:val="000000"/>
          <w:sz w:val="20"/>
          <w:szCs w:val="20"/>
        </w:rPr>
      </w:pPr>
    </w:p>
    <w:p w14:paraId="66709849" w14:textId="77777777" w:rsidR="005314BF" w:rsidRPr="005314BF" w:rsidRDefault="005314BF" w:rsidP="005314BF">
      <w:pPr>
        <w:pStyle w:val="ListParagraph"/>
        <w:spacing w:after="0" w:line="240" w:lineRule="auto"/>
        <w:ind w:left="360" w:firstLine="360"/>
        <w:jc w:val="both"/>
        <w:rPr>
          <w:rFonts w:ascii="Century Gothic" w:hAnsi="Century Gothic" w:cs="Century Gothic"/>
          <w:bCs/>
          <w:iCs/>
          <w:color w:val="000000"/>
          <w:sz w:val="20"/>
          <w:szCs w:val="20"/>
        </w:rPr>
      </w:pPr>
      <w:r w:rsidRPr="005314BF">
        <w:rPr>
          <w:rFonts w:ascii="Century Gothic" w:hAnsi="Century Gothic" w:cs="Century Gothic"/>
          <w:bCs/>
          <w:iCs/>
          <w:color w:val="000000"/>
          <w:sz w:val="20"/>
          <w:szCs w:val="20"/>
        </w:rPr>
        <w:t>A marketing graduate and a statistician/data analyst by profession, he has earned two master's degrees - an MBA in Corporate Management from the University of Southeastern Philippines and a Master's in Predictive Analytics (with a focus on Asset Management and Productivity) from Curtin University in Perth, Western Australia. He also holds a PhD in Development Research and Administration from the University of Southeastern Philippines. As a specialist in IPO, he supervises the data collection of surveys and analyzes popular opinion studies.</w:t>
      </w:r>
    </w:p>
    <w:p w14:paraId="088F1120" w14:textId="77777777" w:rsidR="005314BF" w:rsidRPr="005314BF" w:rsidRDefault="005314BF" w:rsidP="005314BF">
      <w:pPr>
        <w:pStyle w:val="ListParagraph"/>
        <w:spacing w:after="0" w:line="240" w:lineRule="auto"/>
        <w:ind w:left="360"/>
        <w:jc w:val="both"/>
        <w:rPr>
          <w:rFonts w:ascii="Century Gothic" w:hAnsi="Century Gothic" w:cs="Century Gothic"/>
          <w:bCs/>
          <w:iCs/>
          <w:color w:val="000000"/>
          <w:sz w:val="20"/>
          <w:szCs w:val="20"/>
        </w:rPr>
      </w:pPr>
    </w:p>
    <w:p w14:paraId="0DAECF92" w14:textId="13269E2D" w:rsidR="005314BF" w:rsidRDefault="00B5196A" w:rsidP="00B5196A">
      <w:pPr>
        <w:pStyle w:val="ListParagraph"/>
        <w:spacing w:after="0" w:line="240" w:lineRule="auto"/>
        <w:ind w:left="360" w:firstLine="360"/>
        <w:jc w:val="both"/>
        <w:rPr>
          <w:rFonts w:ascii="Century Gothic" w:hAnsi="Century Gothic" w:cs="Century Gothic"/>
          <w:bCs/>
          <w:iCs/>
          <w:color w:val="000000"/>
          <w:sz w:val="20"/>
          <w:szCs w:val="20"/>
        </w:rPr>
      </w:pPr>
      <w:bookmarkStart w:id="0" w:name="_GoBack"/>
      <w:bookmarkEnd w:id="0"/>
      <w:r w:rsidRPr="00B5196A">
        <w:rPr>
          <w:rFonts w:ascii="Century Gothic" w:hAnsi="Century Gothic" w:cs="Century Gothic"/>
          <w:bCs/>
          <w:iCs/>
          <w:color w:val="000000"/>
          <w:sz w:val="20"/>
          <w:szCs w:val="20"/>
        </w:rPr>
        <w:t>Currently, he is pursuing his third MS degree, specializing in Economics, from the University of Mindanao, where he formerly served as the Director of the Institute of Economy and Enterprise Studies and concurrently as the University Statistician and Data Analytics Focal Person. He previously specialized in UM's Institute of Popular Opinion. Currently, Dr. Murcia is the Research Director and Head of Analytics at Jose Maria College Foundation, Inc.</w:t>
      </w:r>
    </w:p>
    <w:p w14:paraId="4B8EEE87" w14:textId="77777777" w:rsidR="00B5196A" w:rsidRPr="005314BF" w:rsidRDefault="00B5196A" w:rsidP="005314BF">
      <w:pPr>
        <w:pStyle w:val="ListParagraph"/>
        <w:spacing w:after="0" w:line="240" w:lineRule="auto"/>
        <w:ind w:left="360"/>
        <w:jc w:val="both"/>
        <w:rPr>
          <w:rFonts w:ascii="Century Gothic" w:hAnsi="Century Gothic" w:cs="Century Gothic"/>
          <w:bCs/>
          <w:iCs/>
          <w:color w:val="000000"/>
          <w:sz w:val="20"/>
          <w:szCs w:val="20"/>
        </w:rPr>
      </w:pPr>
    </w:p>
    <w:p w14:paraId="5C01A1F1" w14:textId="065DDF7F" w:rsidR="00167F52" w:rsidRDefault="005314BF" w:rsidP="005314BF">
      <w:pPr>
        <w:pStyle w:val="ListParagraph"/>
        <w:spacing w:after="0" w:line="240" w:lineRule="auto"/>
        <w:ind w:left="360" w:firstLine="360"/>
        <w:jc w:val="both"/>
        <w:rPr>
          <w:rFonts w:ascii="Century Gothic" w:hAnsi="Century Gothic" w:cs="Century Gothic"/>
          <w:bCs/>
          <w:iCs/>
          <w:color w:val="000000"/>
          <w:sz w:val="20"/>
          <w:szCs w:val="20"/>
        </w:rPr>
      </w:pPr>
      <w:r w:rsidRPr="005314BF">
        <w:rPr>
          <w:rFonts w:ascii="Century Gothic" w:hAnsi="Century Gothic" w:cs="Century Gothic"/>
          <w:bCs/>
          <w:iCs/>
          <w:color w:val="000000"/>
          <w:sz w:val="20"/>
          <w:szCs w:val="20"/>
        </w:rPr>
        <w:t>His research expertise lies in applied statistical modeling, forecasting, and econometrics. He teaches Consumer Behavior, Research Methods, Business Analytics, Inferential Statistics, and Agribusiness Economics courses in his spare time.</w:t>
      </w:r>
    </w:p>
    <w:p w14:paraId="5A53BB3D" w14:textId="77777777" w:rsidR="005314BF" w:rsidRPr="00167F52" w:rsidRDefault="005314BF" w:rsidP="005314BF">
      <w:pPr>
        <w:pStyle w:val="ListParagraph"/>
        <w:spacing w:after="0" w:line="240" w:lineRule="auto"/>
        <w:jc w:val="both"/>
        <w:rPr>
          <w:rFonts w:ascii="Century Gothic" w:eastAsia="Arial Unicode MS" w:hAnsi="Century Gothic" w:cstheme="minorHAnsi"/>
          <w:color w:val="000000" w:themeColor="text1"/>
          <w:sz w:val="20"/>
          <w:szCs w:val="20"/>
          <w:lang w:val="en-PH"/>
        </w:rPr>
      </w:pPr>
    </w:p>
    <w:p w14:paraId="03564577" w14:textId="77777777" w:rsidR="006009B9" w:rsidRPr="00B1684A" w:rsidRDefault="006009B9" w:rsidP="00726D4C">
      <w:pPr>
        <w:tabs>
          <w:tab w:val="left" w:pos="360"/>
          <w:tab w:val="center" w:pos="6480"/>
          <w:tab w:val="left" w:pos="8115"/>
        </w:tabs>
        <w:spacing w:after="0" w:line="240" w:lineRule="auto"/>
        <w:ind w:left="360"/>
        <w:jc w:val="both"/>
        <w:rPr>
          <w:rFonts w:ascii="Book Antiqua" w:eastAsia="Arial Unicode MS" w:hAnsi="Book Antiqua" w:cstheme="minorHAnsi"/>
          <w:b/>
          <w:color w:val="000000" w:themeColor="text1"/>
          <w:sz w:val="21"/>
          <w:szCs w:val="21"/>
          <w:lang w:val="en-PH"/>
        </w:rPr>
      </w:pPr>
      <w:r w:rsidRPr="00B1684A">
        <w:rPr>
          <w:rFonts w:ascii="Book Antiqua" w:eastAsia="Arial Unicode MS" w:hAnsi="Book Antiqua" w:cstheme="minorHAnsi"/>
          <w:b/>
          <w:color w:val="000000" w:themeColor="text1"/>
          <w:sz w:val="21"/>
          <w:szCs w:val="21"/>
          <w:lang w:val="en-PH"/>
        </w:rPr>
        <w:t>CONFIRMATION</w:t>
      </w:r>
    </w:p>
    <w:p w14:paraId="1FB3992F" w14:textId="10BE4D5D" w:rsidR="006009B9" w:rsidRPr="00FD0CE8" w:rsidRDefault="00635E23" w:rsidP="00726D4C">
      <w:pPr>
        <w:tabs>
          <w:tab w:val="left" w:pos="360"/>
          <w:tab w:val="center" w:pos="6480"/>
          <w:tab w:val="left" w:pos="8115"/>
        </w:tabs>
        <w:spacing w:after="0" w:line="240" w:lineRule="auto"/>
        <w:ind w:left="360" w:firstLine="540"/>
        <w:jc w:val="both"/>
        <w:rPr>
          <w:rFonts w:ascii="Century Gothic" w:eastAsia="Arial Unicode MS" w:hAnsi="Century Gothic" w:cstheme="minorHAnsi"/>
          <w:color w:val="000000" w:themeColor="text1"/>
          <w:sz w:val="20"/>
          <w:szCs w:val="20"/>
          <w:lang w:val="en-PH"/>
        </w:rPr>
      </w:pPr>
      <w:r>
        <w:rPr>
          <w:rFonts w:ascii="Century Gothic" w:eastAsia="Arial Unicode MS" w:hAnsi="Century Gothic" w:cstheme="minorHAnsi"/>
          <w:color w:val="000000" w:themeColor="text1"/>
          <w:sz w:val="20"/>
          <w:szCs w:val="20"/>
          <w:lang w:val="en-PH"/>
        </w:rPr>
        <w:tab/>
      </w:r>
      <w:r w:rsidR="006009B9" w:rsidRPr="00440E2D">
        <w:rPr>
          <w:rFonts w:ascii="Century Gothic" w:eastAsia="Arial Unicode MS" w:hAnsi="Century Gothic" w:cstheme="minorHAnsi"/>
          <w:color w:val="000000" w:themeColor="text1"/>
          <w:sz w:val="20"/>
          <w:szCs w:val="20"/>
          <w:lang w:val="en-PH"/>
        </w:rPr>
        <w:t xml:space="preserve">For interested participants, please send your confirmation slip (as attached) at </w:t>
      </w:r>
      <w:hyperlink r:id="rId7" w:history="1">
        <w:r w:rsidR="006009B9" w:rsidRPr="00440E2D">
          <w:rPr>
            <w:rStyle w:val="Hyperlink"/>
            <w:rFonts w:ascii="Century Gothic" w:eastAsia="Arial Unicode MS" w:hAnsi="Century Gothic" w:cstheme="minorHAnsi"/>
            <w:sz w:val="20"/>
            <w:szCs w:val="20"/>
            <w:lang w:val="en-PH"/>
          </w:rPr>
          <w:t>iasper@aseanresearch.org</w:t>
        </w:r>
      </w:hyperlink>
      <w:r w:rsidR="006009B9" w:rsidRPr="00440E2D">
        <w:rPr>
          <w:rFonts w:ascii="Century Gothic" w:eastAsia="Arial Unicode MS" w:hAnsi="Century Gothic" w:cstheme="minorHAnsi"/>
          <w:color w:val="000000" w:themeColor="text1"/>
          <w:sz w:val="20"/>
          <w:szCs w:val="20"/>
          <w:lang w:val="en-PH"/>
        </w:rPr>
        <w:t xml:space="preserve"> or register via Google Form at</w:t>
      </w:r>
      <w:r w:rsidR="006009B9" w:rsidRPr="00440E2D">
        <w:rPr>
          <w:rFonts w:ascii="Century Gothic" w:hAnsi="Century Gothic"/>
          <w:sz w:val="20"/>
          <w:szCs w:val="20"/>
        </w:rPr>
        <w:t xml:space="preserve">. </w:t>
      </w:r>
      <w:hyperlink r:id="rId8" w:history="1">
        <w:r w:rsidR="00A011B1" w:rsidRPr="00535898">
          <w:rPr>
            <w:rStyle w:val="Hyperlink"/>
            <w:rFonts w:ascii="Century Gothic" w:hAnsi="Century Gothic"/>
            <w:sz w:val="20"/>
            <w:szCs w:val="20"/>
          </w:rPr>
          <w:t>https://forms.gle/NwSzbMHhz24XcY6Y6</w:t>
        </w:r>
      </w:hyperlink>
      <w:r w:rsidR="00A011B1">
        <w:rPr>
          <w:rFonts w:ascii="Century Gothic" w:hAnsi="Century Gothic"/>
          <w:sz w:val="20"/>
          <w:szCs w:val="20"/>
        </w:rPr>
        <w:t>.</w:t>
      </w:r>
      <w:r w:rsidR="0072439A">
        <w:rPr>
          <w:rFonts w:ascii="Century Gothic" w:hAnsi="Century Gothic"/>
          <w:sz w:val="20"/>
          <w:szCs w:val="20"/>
        </w:rPr>
        <w:t xml:space="preserve"> </w:t>
      </w:r>
    </w:p>
    <w:p w14:paraId="48086755" w14:textId="77777777" w:rsidR="006009B9" w:rsidRPr="00FD0CE8" w:rsidRDefault="006009B9" w:rsidP="00726D4C">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p>
    <w:p w14:paraId="0570F7C2" w14:textId="3B781690" w:rsidR="006009B9" w:rsidRPr="009A17FB" w:rsidRDefault="00635E23" w:rsidP="00726D4C">
      <w:pPr>
        <w:tabs>
          <w:tab w:val="left" w:pos="360"/>
          <w:tab w:val="center" w:pos="6480"/>
          <w:tab w:val="left" w:pos="8115"/>
        </w:tabs>
        <w:spacing w:after="0" w:line="240" w:lineRule="auto"/>
        <w:ind w:left="360" w:firstLine="540"/>
        <w:jc w:val="both"/>
        <w:rPr>
          <w:rFonts w:ascii="Century Gothic" w:eastAsia="Arial Unicode MS" w:hAnsi="Century Gothic" w:cstheme="minorHAnsi"/>
          <w:color w:val="000000" w:themeColor="text1"/>
          <w:sz w:val="20"/>
          <w:szCs w:val="20"/>
          <w:lang w:val="en-PH"/>
        </w:rPr>
      </w:pPr>
      <w:r>
        <w:rPr>
          <w:rFonts w:ascii="Century Gothic" w:eastAsia="Arial Unicode MS" w:hAnsi="Century Gothic" w:cstheme="minorHAnsi"/>
          <w:color w:val="000000" w:themeColor="text1"/>
          <w:sz w:val="20"/>
          <w:szCs w:val="20"/>
          <w:lang w:val="en-PH"/>
        </w:rPr>
        <w:tab/>
      </w:r>
      <w:r w:rsidR="006009B9" w:rsidRPr="009A17FB">
        <w:rPr>
          <w:rFonts w:ascii="Century Gothic" w:eastAsia="Arial Unicode MS" w:hAnsi="Century Gothic" w:cstheme="minorHAnsi"/>
          <w:color w:val="000000" w:themeColor="text1"/>
          <w:sz w:val="20"/>
          <w:szCs w:val="20"/>
          <w:lang w:val="en-PH"/>
        </w:rPr>
        <w:t>Con</w:t>
      </w:r>
      <w:r w:rsidR="006009B9">
        <w:rPr>
          <w:rFonts w:ascii="Century Gothic" w:eastAsia="Arial Unicode MS" w:hAnsi="Century Gothic" w:cstheme="minorHAnsi"/>
          <w:color w:val="000000" w:themeColor="text1"/>
          <w:sz w:val="20"/>
          <w:szCs w:val="20"/>
          <w:lang w:val="en-PH"/>
        </w:rPr>
        <w:t xml:space="preserve">firmation of participation is </w:t>
      </w:r>
      <w:r w:rsidR="006009B9" w:rsidRPr="009A17FB">
        <w:rPr>
          <w:rFonts w:ascii="Century Gothic" w:eastAsia="Arial Unicode MS" w:hAnsi="Century Gothic" w:cstheme="minorHAnsi"/>
          <w:color w:val="000000" w:themeColor="text1"/>
          <w:sz w:val="20"/>
          <w:szCs w:val="20"/>
          <w:lang w:val="en-PH"/>
        </w:rPr>
        <w:t xml:space="preserve">required to reserve a slot for the Training-Workshop. The deadline for confirmation will be on </w:t>
      </w:r>
      <w:r w:rsidR="00281200">
        <w:rPr>
          <w:rFonts w:ascii="Century Gothic" w:eastAsia="Arial Unicode MS" w:hAnsi="Century Gothic" w:cstheme="minorHAnsi"/>
          <w:b/>
          <w:color w:val="000000" w:themeColor="text1"/>
          <w:sz w:val="20"/>
          <w:szCs w:val="20"/>
          <w:lang w:val="en-PH"/>
        </w:rPr>
        <w:t>May</w:t>
      </w:r>
      <w:r w:rsidR="00824CED">
        <w:rPr>
          <w:rFonts w:ascii="Century Gothic" w:eastAsia="Arial Unicode MS" w:hAnsi="Century Gothic" w:cstheme="minorHAnsi"/>
          <w:b/>
          <w:color w:val="000000" w:themeColor="text1"/>
          <w:sz w:val="20"/>
          <w:szCs w:val="20"/>
          <w:lang w:val="en-PH"/>
        </w:rPr>
        <w:t xml:space="preserve"> 22</w:t>
      </w:r>
      <w:r w:rsidR="006009B9" w:rsidRPr="009733FE">
        <w:rPr>
          <w:rFonts w:ascii="Century Gothic" w:eastAsia="Arial Unicode MS" w:hAnsi="Century Gothic" w:cstheme="minorHAnsi"/>
          <w:b/>
          <w:color w:val="000000" w:themeColor="text1"/>
          <w:sz w:val="20"/>
          <w:szCs w:val="20"/>
          <w:lang w:val="en-PH"/>
        </w:rPr>
        <w:t>, 202</w:t>
      </w:r>
      <w:r w:rsidR="009573E0">
        <w:rPr>
          <w:rFonts w:ascii="Century Gothic" w:eastAsia="Arial Unicode MS" w:hAnsi="Century Gothic" w:cstheme="minorHAnsi"/>
          <w:b/>
          <w:color w:val="000000" w:themeColor="text1"/>
          <w:sz w:val="20"/>
          <w:szCs w:val="20"/>
          <w:lang w:val="en-PH"/>
        </w:rPr>
        <w:t>4</w:t>
      </w:r>
      <w:r w:rsidR="006009B9" w:rsidRPr="009A17FB">
        <w:rPr>
          <w:rFonts w:ascii="Century Gothic" w:eastAsia="Arial Unicode MS" w:hAnsi="Century Gothic" w:cstheme="minorHAnsi"/>
          <w:color w:val="000000" w:themeColor="text1"/>
          <w:sz w:val="20"/>
          <w:szCs w:val="20"/>
          <w:lang w:val="en-PH"/>
        </w:rPr>
        <w:t xml:space="preserve">. </w:t>
      </w:r>
    </w:p>
    <w:p w14:paraId="59DD72B7" w14:textId="77777777" w:rsidR="006009B9" w:rsidRPr="009A17FB" w:rsidRDefault="006009B9" w:rsidP="00635E23">
      <w:pPr>
        <w:tabs>
          <w:tab w:val="left" w:pos="0"/>
          <w:tab w:val="center" w:pos="6480"/>
          <w:tab w:val="left" w:pos="8115"/>
        </w:tabs>
        <w:spacing w:after="0" w:line="240" w:lineRule="auto"/>
        <w:jc w:val="both"/>
        <w:rPr>
          <w:rFonts w:ascii="Century Gothic" w:eastAsia="Arial Unicode MS" w:hAnsi="Century Gothic" w:cstheme="minorHAnsi"/>
          <w:color w:val="000000" w:themeColor="text1"/>
          <w:sz w:val="20"/>
          <w:szCs w:val="20"/>
          <w:lang w:val="en-PH"/>
        </w:rPr>
      </w:pPr>
    </w:p>
    <w:p w14:paraId="1F86BAE3" w14:textId="77777777" w:rsidR="006009B9" w:rsidRPr="00B1684A" w:rsidRDefault="006009B9" w:rsidP="00726D4C">
      <w:pPr>
        <w:tabs>
          <w:tab w:val="left" w:pos="360"/>
          <w:tab w:val="left" w:pos="540"/>
          <w:tab w:val="center" w:pos="6480"/>
          <w:tab w:val="left" w:pos="8115"/>
        </w:tabs>
        <w:spacing w:after="0" w:line="240" w:lineRule="auto"/>
        <w:ind w:left="360"/>
        <w:jc w:val="both"/>
        <w:rPr>
          <w:rFonts w:ascii="Book Antiqua" w:eastAsia="Arial Unicode MS" w:hAnsi="Book Antiqua" w:cstheme="minorHAnsi"/>
          <w:b/>
          <w:color w:val="000000" w:themeColor="text1"/>
          <w:sz w:val="21"/>
          <w:szCs w:val="21"/>
          <w:lang w:val="en-PH"/>
        </w:rPr>
      </w:pPr>
      <w:r w:rsidRPr="00B1684A">
        <w:rPr>
          <w:rFonts w:ascii="Book Antiqua" w:eastAsia="Arial Unicode MS" w:hAnsi="Book Antiqua" w:cstheme="minorHAnsi"/>
          <w:b/>
          <w:color w:val="000000" w:themeColor="text1"/>
          <w:sz w:val="21"/>
          <w:szCs w:val="21"/>
          <w:lang w:val="en-PH"/>
        </w:rPr>
        <w:t>REGISTRATION FEE</w:t>
      </w:r>
    </w:p>
    <w:p w14:paraId="0EBC593B" w14:textId="0F59F06D" w:rsidR="006009B9" w:rsidRPr="009A17FB" w:rsidRDefault="006009B9" w:rsidP="00726D4C">
      <w:pPr>
        <w:tabs>
          <w:tab w:val="left" w:pos="360"/>
          <w:tab w:val="left" w:pos="540"/>
          <w:tab w:val="center" w:pos="6480"/>
          <w:tab w:val="left" w:pos="8115"/>
        </w:tabs>
        <w:spacing w:after="0" w:line="240" w:lineRule="auto"/>
        <w:ind w:left="360" w:firstLine="54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 xml:space="preserve">The regular registration fee is </w:t>
      </w:r>
      <w:r w:rsidR="006234F4">
        <w:rPr>
          <w:rFonts w:ascii="Century Gothic" w:eastAsia="Arial Unicode MS" w:hAnsi="Century Gothic" w:cstheme="minorHAnsi"/>
          <w:b/>
          <w:color w:val="000000" w:themeColor="text1"/>
          <w:sz w:val="20"/>
          <w:szCs w:val="20"/>
          <w:lang w:val="en-PH"/>
        </w:rPr>
        <w:t>6,0</w:t>
      </w:r>
      <w:r w:rsidRPr="00C63EA9">
        <w:rPr>
          <w:rFonts w:ascii="Century Gothic" w:eastAsia="Arial Unicode MS" w:hAnsi="Century Gothic" w:cstheme="minorHAnsi"/>
          <w:b/>
          <w:color w:val="000000" w:themeColor="text1"/>
          <w:sz w:val="20"/>
          <w:szCs w:val="20"/>
          <w:lang w:val="en-PH"/>
        </w:rPr>
        <w:t>00.00 PHP</w:t>
      </w:r>
      <w:r w:rsidRPr="009A17FB">
        <w:rPr>
          <w:rFonts w:ascii="Century Gothic" w:eastAsia="Arial Unicode MS" w:hAnsi="Century Gothic" w:cstheme="minorHAnsi"/>
          <w:color w:val="000000" w:themeColor="text1"/>
          <w:sz w:val="20"/>
          <w:szCs w:val="20"/>
          <w:lang w:val="en-PH"/>
        </w:rPr>
        <w:t xml:space="preserve"> inclusive of </w:t>
      </w:r>
      <w:r w:rsidRPr="00C63EA9">
        <w:rPr>
          <w:rFonts w:ascii="Century Gothic" w:eastAsia="Arial Unicode MS" w:hAnsi="Century Gothic" w:cstheme="minorHAnsi"/>
          <w:b/>
          <w:color w:val="000000" w:themeColor="text1"/>
          <w:sz w:val="20"/>
          <w:szCs w:val="20"/>
          <w:lang w:val="en-PH"/>
        </w:rPr>
        <w:t xml:space="preserve">two days lunches, AM and PM snacks, training Kits, ID </w:t>
      </w:r>
      <w:r w:rsidRPr="00A300DD">
        <w:rPr>
          <w:rFonts w:ascii="Century Gothic" w:eastAsia="Arial Unicode MS" w:hAnsi="Century Gothic" w:cstheme="minorHAnsi"/>
          <w:color w:val="000000" w:themeColor="text1"/>
          <w:sz w:val="20"/>
          <w:szCs w:val="20"/>
          <w:lang w:val="en-PH"/>
        </w:rPr>
        <w:t>and</w:t>
      </w:r>
      <w:r w:rsidRPr="00C63EA9">
        <w:rPr>
          <w:rFonts w:ascii="Century Gothic" w:eastAsia="Arial Unicode MS" w:hAnsi="Century Gothic" w:cstheme="minorHAnsi"/>
          <w:b/>
          <w:color w:val="000000" w:themeColor="text1"/>
          <w:sz w:val="20"/>
          <w:szCs w:val="20"/>
          <w:lang w:val="en-PH"/>
        </w:rPr>
        <w:t xml:space="preserve"> certificates</w:t>
      </w:r>
      <w:r w:rsidRPr="009A17FB">
        <w:rPr>
          <w:rFonts w:ascii="Century Gothic" w:eastAsia="Arial Unicode MS" w:hAnsi="Century Gothic" w:cstheme="minorHAnsi"/>
          <w:color w:val="000000" w:themeColor="text1"/>
          <w:sz w:val="20"/>
          <w:szCs w:val="20"/>
          <w:lang w:val="en-PH"/>
        </w:rPr>
        <w:t>. The organizer will not be shouldering the accommodation of each participant since the training is in a live-out arrangement. A list of hotels will be provided as guidance to the participants reflecting the hotel address and contact information, estimated rate per night, and proximity to the hotel venue.</w:t>
      </w:r>
    </w:p>
    <w:p w14:paraId="6AB7D9D6" w14:textId="77777777" w:rsidR="006009B9" w:rsidRPr="009A17FB" w:rsidRDefault="006009B9" w:rsidP="00726D4C">
      <w:pPr>
        <w:tabs>
          <w:tab w:val="left" w:pos="360"/>
          <w:tab w:val="left" w:pos="540"/>
          <w:tab w:val="center" w:pos="6480"/>
          <w:tab w:val="left" w:pos="8115"/>
        </w:tabs>
        <w:spacing w:after="0" w:line="240" w:lineRule="auto"/>
        <w:ind w:left="360" w:firstLine="540"/>
        <w:jc w:val="both"/>
        <w:rPr>
          <w:rFonts w:ascii="Century Gothic" w:eastAsia="Arial Unicode MS" w:hAnsi="Century Gothic" w:cstheme="minorHAnsi"/>
          <w:color w:val="000000" w:themeColor="text1"/>
          <w:sz w:val="20"/>
          <w:szCs w:val="20"/>
          <w:lang w:val="en-PH"/>
        </w:rPr>
      </w:pPr>
    </w:p>
    <w:p w14:paraId="2A2CE9CB" w14:textId="53C6D93A" w:rsidR="006009B9" w:rsidRDefault="006009B9" w:rsidP="00726D4C">
      <w:pPr>
        <w:tabs>
          <w:tab w:val="left" w:pos="360"/>
          <w:tab w:val="left" w:pos="540"/>
          <w:tab w:val="center" w:pos="6480"/>
          <w:tab w:val="left" w:pos="8115"/>
        </w:tabs>
        <w:spacing w:after="0" w:line="240" w:lineRule="auto"/>
        <w:ind w:left="360" w:firstLine="540"/>
        <w:jc w:val="both"/>
        <w:rPr>
          <w:rFonts w:ascii="Century Gothic" w:eastAsia="Arial Unicode MS" w:hAnsi="Century Gothic" w:cstheme="minorHAnsi"/>
          <w: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 xml:space="preserve">Deadline of payment for regular registration will be on </w:t>
      </w:r>
      <w:r w:rsidR="003A56B1">
        <w:rPr>
          <w:rFonts w:ascii="Century Gothic" w:eastAsia="Arial Unicode MS" w:hAnsi="Century Gothic" w:cstheme="minorHAnsi"/>
          <w:b/>
          <w:color w:val="000000" w:themeColor="text1"/>
          <w:sz w:val="20"/>
          <w:szCs w:val="20"/>
          <w:lang w:val="en-PH"/>
        </w:rPr>
        <w:t xml:space="preserve">May </w:t>
      </w:r>
      <w:r w:rsidR="00170728">
        <w:rPr>
          <w:rFonts w:ascii="Century Gothic" w:eastAsia="Arial Unicode MS" w:hAnsi="Century Gothic" w:cstheme="minorHAnsi"/>
          <w:b/>
          <w:color w:val="000000" w:themeColor="text1"/>
          <w:sz w:val="20"/>
          <w:szCs w:val="20"/>
          <w:lang w:val="en-PH"/>
        </w:rPr>
        <w:t>22</w:t>
      </w:r>
      <w:r w:rsidRPr="00D9215A">
        <w:rPr>
          <w:rFonts w:ascii="Century Gothic" w:eastAsia="Arial Unicode MS" w:hAnsi="Century Gothic" w:cstheme="minorHAnsi"/>
          <w:b/>
          <w:color w:val="000000" w:themeColor="text1"/>
          <w:sz w:val="20"/>
          <w:szCs w:val="20"/>
          <w:lang w:val="en-PH"/>
        </w:rPr>
        <w:t>, 202</w:t>
      </w:r>
      <w:r w:rsidR="009573E0">
        <w:rPr>
          <w:rFonts w:ascii="Century Gothic" w:eastAsia="Arial Unicode MS" w:hAnsi="Century Gothic" w:cstheme="minorHAnsi"/>
          <w:b/>
          <w:color w:val="000000" w:themeColor="text1"/>
          <w:sz w:val="20"/>
          <w:szCs w:val="20"/>
          <w:lang w:val="en-PH"/>
        </w:rPr>
        <w:t>4</w:t>
      </w:r>
      <w:r w:rsidRPr="009A17FB">
        <w:rPr>
          <w:rFonts w:ascii="Century Gothic" w:eastAsia="Arial Unicode MS" w:hAnsi="Century Gothic" w:cstheme="minorHAnsi"/>
          <w:color w:val="000000" w:themeColor="text1"/>
          <w:sz w:val="20"/>
          <w:szCs w:val="20"/>
          <w:lang w:val="en-PH"/>
        </w:rPr>
        <w:t xml:space="preserve">. For onsite payments the following additional documents are required: </w:t>
      </w:r>
      <w:r w:rsidRPr="00AB1E8E">
        <w:rPr>
          <w:rFonts w:ascii="Century Gothic" w:eastAsia="Arial Unicode MS" w:hAnsi="Century Gothic" w:cstheme="minorHAnsi"/>
          <w:i/>
          <w:color w:val="000000" w:themeColor="text1"/>
          <w:sz w:val="20"/>
          <w:szCs w:val="20"/>
          <w:lang w:val="en-PH"/>
        </w:rPr>
        <w:t>Travel Order, Hotel Accommodation, and Flight Details, among others.</w:t>
      </w:r>
    </w:p>
    <w:p w14:paraId="1811DEAD" w14:textId="77777777" w:rsidR="006009B9" w:rsidRDefault="006009B9" w:rsidP="00635E23">
      <w:pPr>
        <w:tabs>
          <w:tab w:val="left" w:pos="0"/>
          <w:tab w:val="center" w:pos="6480"/>
          <w:tab w:val="left" w:pos="8115"/>
        </w:tabs>
        <w:spacing w:after="0" w:line="240" w:lineRule="auto"/>
        <w:jc w:val="both"/>
        <w:rPr>
          <w:rFonts w:ascii="Century Gothic" w:eastAsia="Arial Unicode MS" w:hAnsi="Century Gothic" w:cstheme="minorHAnsi"/>
          <w:i/>
          <w:color w:val="000000" w:themeColor="text1"/>
          <w:sz w:val="20"/>
          <w:szCs w:val="20"/>
          <w:lang w:val="en-PH"/>
        </w:rPr>
      </w:pPr>
    </w:p>
    <w:p w14:paraId="009842BB" w14:textId="77777777" w:rsidR="006009B9" w:rsidRPr="00B1684A" w:rsidRDefault="006009B9" w:rsidP="00726D4C">
      <w:pPr>
        <w:tabs>
          <w:tab w:val="left" w:pos="360"/>
          <w:tab w:val="left" w:pos="1440"/>
          <w:tab w:val="center" w:pos="6480"/>
          <w:tab w:val="left" w:pos="8115"/>
        </w:tabs>
        <w:spacing w:after="0" w:line="240" w:lineRule="auto"/>
        <w:ind w:left="360"/>
        <w:jc w:val="both"/>
        <w:rPr>
          <w:rFonts w:ascii="Book Antiqua" w:eastAsia="Arial Unicode MS" w:hAnsi="Book Antiqua" w:cstheme="minorHAnsi"/>
          <w:b/>
          <w:color w:val="000000" w:themeColor="text1"/>
          <w:sz w:val="21"/>
          <w:szCs w:val="21"/>
          <w:lang w:val="en-PH"/>
        </w:rPr>
      </w:pPr>
      <w:r w:rsidRPr="00B1684A">
        <w:rPr>
          <w:rFonts w:ascii="Book Antiqua" w:eastAsia="Arial Unicode MS" w:hAnsi="Book Antiqua" w:cstheme="minorHAnsi"/>
          <w:b/>
          <w:color w:val="000000" w:themeColor="text1"/>
          <w:sz w:val="21"/>
          <w:szCs w:val="21"/>
          <w:lang w:val="en-PH"/>
        </w:rPr>
        <w:t>TRAINING VENUE</w:t>
      </w:r>
    </w:p>
    <w:p w14:paraId="2D52AD3B" w14:textId="35F93AFC" w:rsidR="00913A6D" w:rsidRDefault="003F20D9" w:rsidP="003F20D9">
      <w:pPr>
        <w:tabs>
          <w:tab w:val="center" w:pos="6480"/>
          <w:tab w:val="left" w:pos="8115"/>
        </w:tabs>
        <w:spacing w:after="0" w:line="240" w:lineRule="auto"/>
        <w:ind w:left="360" w:firstLine="540"/>
        <w:jc w:val="both"/>
        <w:rPr>
          <w:rFonts w:ascii="Century Gothic" w:eastAsia="Arial Unicode MS" w:hAnsi="Century Gothic" w:cstheme="minorHAnsi"/>
          <w:color w:val="000000" w:themeColor="text1"/>
          <w:sz w:val="20"/>
          <w:szCs w:val="20"/>
          <w:lang w:val="en-PH"/>
        </w:rPr>
      </w:pPr>
      <w:r w:rsidRPr="003F20D9">
        <w:rPr>
          <w:rFonts w:ascii="Century Gothic" w:eastAsia="Arial Unicode MS" w:hAnsi="Century Gothic" w:cstheme="minorHAnsi"/>
          <w:b/>
          <w:color w:val="000000" w:themeColor="text1"/>
          <w:sz w:val="20"/>
          <w:szCs w:val="20"/>
          <w:lang w:val="en-PH"/>
        </w:rPr>
        <w:t xml:space="preserve">Castle Peak Hotel </w:t>
      </w:r>
      <w:r w:rsidR="005B146C">
        <w:rPr>
          <w:rFonts w:ascii="Century Gothic" w:eastAsia="Arial Unicode MS" w:hAnsi="Century Gothic" w:cstheme="minorHAnsi"/>
          <w:color w:val="000000" w:themeColor="text1"/>
          <w:sz w:val="20"/>
          <w:szCs w:val="20"/>
          <w:lang w:val="en-PH"/>
        </w:rPr>
        <w:t xml:space="preserve">is located at </w:t>
      </w:r>
      <w:r w:rsidRPr="003F20D9">
        <w:rPr>
          <w:rFonts w:ascii="Century Gothic" w:eastAsia="Arial Unicode MS" w:hAnsi="Century Gothic" w:cstheme="minorHAnsi"/>
          <w:color w:val="000000" w:themeColor="text1"/>
          <w:sz w:val="20"/>
          <w:szCs w:val="20"/>
          <w:lang w:val="en-PH"/>
        </w:rPr>
        <w:t xml:space="preserve">F. </w:t>
      </w:r>
      <w:proofErr w:type="spellStart"/>
      <w:r w:rsidRPr="003F20D9">
        <w:rPr>
          <w:rFonts w:ascii="Century Gothic" w:eastAsia="Arial Unicode MS" w:hAnsi="Century Gothic" w:cstheme="minorHAnsi"/>
          <w:color w:val="000000" w:themeColor="text1"/>
          <w:sz w:val="20"/>
          <w:szCs w:val="20"/>
          <w:lang w:val="en-PH"/>
        </w:rPr>
        <w:t>Cabahug</w:t>
      </w:r>
      <w:proofErr w:type="spellEnd"/>
      <w:r w:rsidRPr="003F20D9">
        <w:rPr>
          <w:rFonts w:ascii="Century Gothic" w:eastAsia="Arial Unicode MS" w:hAnsi="Century Gothic" w:cstheme="minorHAnsi"/>
          <w:color w:val="000000" w:themeColor="text1"/>
          <w:sz w:val="20"/>
          <w:szCs w:val="20"/>
          <w:lang w:val="en-PH"/>
        </w:rPr>
        <w:t xml:space="preserve"> Corner President Quezon Streets, Villa Aurora, Barangay </w:t>
      </w:r>
      <w:proofErr w:type="spellStart"/>
      <w:r w:rsidRPr="003F20D9">
        <w:rPr>
          <w:rFonts w:ascii="Century Gothic" w:eastAsia="Arial Unicode MS" w:hAnsi="Century Gothic" w:cstheme="minorHAnsi"/>
          <w:color w:val="000000" w:themeColor="text1"/>
          <w:sz w:val="20"/>
          <w:szCs w:val="20"/>
          <w:lang w:val="en-PH"/>
        </w:rPr>
        <w:t>Mabolo</w:t>
      </w:r>
      <w:proofErr w:type="spellEnd"/>
      <w:r w:rsidRPr="003F20D9">
        <w:rPr>
          <w:rFonts w:ascii="Century Gothic" w:eastAsia="Arial Unicode MS" w:hAnsi="Century Gothic" w:cstheme="minorHAnsi"/>
          <w:color w:val="000000" w:themeColor="text1"/>
          <w:sz w:val="20"/>
          <w:szCs w:val="20"/>
          <w:lang w:val="en-PH"/>
        </w:rPr>
        <w:t xml:space="preserve">, </w:t>
      </w:r>
      <w:proofErr w:type="gramStart"/>
      <w:r w:rsidRPr="003F20D9">
        <w:rPr>
          <w:rFonts w:ascii="Century Gothic" w:eastAsia="Arial Unicode MS" w:hAnsi="Century Gothic" w:cstheme="minorHAnsi"/>
          <w:color w:val="000000" w:themeColor="text1"/>
          <w:sz w:val="20"/>
          <w:szCs w:val="20"/>
          <w:lang w:val="en-PH"/>
        </w:rPr>
        <w:t>6000</w:t>
      </w:r>
      <w:proofErr w:type="gramEnd"/>
      <w:r w:rsidRPr="003F20D9">
        <w:rPr>
          <w:rFonts w:ascii="Century Gothic" w:eastAsia="Arial Unicode MS" w:hAnsi="Century Gothic" w:cstheme="minorHAnsi"/>
          <w:color w:val="000000" w:themeColor="text1"/>
          <w:sz w:val="20"/>
          <w:szCs w:val="20"/>
          <w:lang w:val="en-PH"/>
        </w:rPr>
        <w:t xml:space="preserve"> Cebu City, Philippines</w:t>
      </w:r>
      <w:r w:rsidR="00913A6D" w:rsidRPr="00913A6D">
        <w:rPr>
          <w:rFonts w:ascii="Century Gothic" w:eastAsia="Arial Unicode MS" w:hAnsi="Century Gothic" w:cstheme="minorHAnsi"/>
          <w:color w:val="000000" w:themeColor="text1"/>
          <w:sz w:val="20"/>
          <w:szCs w:val="20"/>
          <w:lang w:val="en-PH"/>
        </w:rPr>
        <w:t xml:space="preserve">.  </w:t>
      </w:r>
      <w:r w:rsidRPr="003F20D9">
        <w:rPr>
          <w:rFonts w:ascii="Century Gothic" w:eastAsia="Arial Unicode MS" w:hAnsi="Century Gothic" w:cstheme="minorHAnsi"/>
          <w:color w:val="000000" w:themeColor="text1"/>
          <w:sz w:val="20"/>
          <w:szCs w:val="20"/>
          <w:lang w:val="en-PH"/>
        </w:rPr>
        <w:t xml:space="preserve">Located in the commercial district of Cebu City, the hotel is a 15-minute drive </w:t>
      </w:r>
      <w:r>
        <w:rPr>
          <w:rFonts w:ascii="Century Gothic" w:eastAsia="Arial Unicode MS" w:hAnsi="Century Gothic" w:cstheme="minorHAnsi"/>
          <w:color w:val="000000" w:themeColor="text1"/>
          <w:sz w:val="20"/>
          <w:szCs w:val="20"/>
          <w:lang w:val="en-PH"/>
        </w:rPr>
        <w:t xml:space="preserve">from Ayala Center and </w:t>
      </w:r>
      <w:proofErr w:type="spellStart"/>
      <w:r>
        <w:rPr>
          <w:rFonts w:ascii="Century Gothic" w:eastAsia="Arial Unicode MS" w:hAnsi="Century Gothic" w:cstheme="minorHAnsi"/>
          <w:color w:val="000000" w:themeColor="text1"/>
          <w:sz w:val="20"/>
          <w:szCs w:val="20"/>
          <w:lang w:val="en-PH"/>
        </w:rPr>
        <w:t>Asiatown</w:t>
      </w:r>
      <w:proofErr w:type="spellEnd"/>
      <w:r>
        <w:rPr>
          <w:rFonts w:ascii="Century Gothic" w:eastAsia="Arial Unicode MS" w:hAnsi="Century Gothic" w:cstheme="minorHAnsi"/>
          <w:color w:val="000000" w:themeColor="text1"/>
          <w:sz w:val="20"/>
          <w:szCs w:val="20"/>
          <w:lang w:val="en-PH"/>
        </w:rPr>
        <w:t xml:space="preserve">. </w:t>
      </w:r>
      <w:proofErr w:type="spellStart"/>
      <w:r w:rsidRPr="003F20D9">
        <w:rPr>
          <w:rFonts w:ascii="Century Gothic" w:eastAsia="Arial Unicode MS" w:hAnsi="Century Gothic" w:cstheme="minorHAnsi"/>
          <w:color w:val="000000" w:themeColor="text1"/>
          <w:sz w:val="20"/>
          <w:szCs w:val="20"/>
          <w:lang w:val="en-PH"/>
        </w:rPr>
        <w:t>Banilad</w:t>
      </w:r>
      <w:proofErr w:type="spellEnd"/>
      <w:r w:rsidRPr="003F20D9">
        <w:rPr>
          <w:rFonts w:ascii="Century Gothic" w:eastAsia="Arial Unicode MS" w:hAnsi="Century Gothic" w:cstheme="minorHAnsi"/>
          <w:color w:val="000000" w:themeColor="text1"/>
          <w:sz w:val="20"/>
          <w:szCs w:val="20"/>
          <w:lang w:val="en-PH"/>
        </w:rPr>
        <w:t xml:space="preserve"> town center is also a 15-minute drive away.</w:t>
      </w:r>
      <w:r>
        <w:rPr>
          <w:rFonts w:ascii="Century Gothic" w:eastAsia="Arial Unicode MS" w:hAnsi="Century Gothic" w:cstheme="minorHAnsi"/>
          <w:color w:val="000000" w:themeColor="text1"/>
          <w:sz w:val="20"/>
          <w:szCs w:val="20"/>
          <w:lang w:val="en-PH"/>
        </w:rPr>
        <w:t xml:space="preserve"> </w:t>
      </w:r>
      <w:r w:rsidRPr="003F20D9">
        <w:rPr>
          <w:rFonts w:ascii="Century Gothic" w:eastAsia="Arial Unicode MS" w:hAnsi="Century Gothic" w:cstheme="minorHAnsi"/>
          <w:color w:val="000000" w:themeColor="text1"/>
          <w:sz w:val="20"/>
          <w:szCs w:val="20"/>
          <w:lang w:val="en-PH"/>
        </w:rPr>
        <w:t xml:space="preserve">It houses a restaurant and bar and provides free </w:t>
      </w:r>
      <w:proofErr w:type="spellStart"/>
      <w:r w:rsidRPr="003F20D9">
        <w:rPr>
          <w:rFonts w:ascii="Century Gothic" w:eastAsia="Arial Unicode MS" w:hAnsi="Century Gothic" w:cstheme="minorHAnsi"/>
          <w:color w:val="000000" w:themeColor="text1"/>
          <w:sz w:val="20"/>
          <w:szCs w:val="20"/>
          <w:lang w:val="en-PH"/>
        </w:rPr>
        <w:t>WiFi</w:t>
      </w:r>
      <w:proofErr w:type="spellEnd"/>
      <w:r w:rsidRPr="003F20D9">
        <w:rPr>
          <w:rFonts w:ascii="Century Gothic" w:eastAsia="Arial Unicode MS" w:hAnsi="Century Gothic" w:cstheme="minorHAnsi"/>
          <w:color w:val="000000" w:themeColor="text1"/>
          <w:sz w:val="20"/>
          <w:szCs w:val="20"/>
          <w:lang w:val="en-PH"/>
        </w:rPr>
        <w:t xml:space="preserve"> in its public areas.</w:t>
      </w:r>
    </w:p>
    <w:p w14:paraId="2A2F15F0" w14:textId="77777777" w:rsidR="003F20D9" w:rsidRPr="00913A6D" w:rsidRDefault="003F20D9" w:rsidP="003F20D9">
      <w:pPr>
        <w:tabs>
          <w:tab w:val="center" w:pos="6480"/>
          <w:tab w:val="left" w:pos="8115"/>
        </w:tabs>
        <w:spacing w:after="0" w:line="240" w:lineRule="auto"/>
        <w:ind w:left="360" w:firstLine="540"/>
        <w:jc w:val="both"/>
        <w:rPr>
          <w:rFonts w:ascii="Century Gothic" w:eastAsia="Arial Unicode MS" w:hAnsi="Century Gothic" w:cstheme="minorHAnsi"/>
          <w:color w:val="000000" w:themeColor="text1"/>
          <w:sz w:val="20"/>
          <w:szCs w:val="20"/>
          <w:lang w:val="en-PH"/>
        </w:rPr>
      </w:pPr>
    </w:p>
    <w:p w14:paraId="3D85A398" w14:textId="510CE5FB" w:rsidR="00C71285" w:rsidRDefault="00913A6D" w:rsidP="00913A6D">
      <w:pPr>
        <w:tabs>
          <w:tab w:val="center" w:pos="6480"/>
          <w:tab w:val="left" w:pos="8115"/>
        </w:tabs>
        <w:spacing w:after="0" w:line="240" w:lineRule="auto"/>
        <w:ind w:left="360" w:firstLine="540"/>
        <w:jc w:val="both"/>
        <w:rPr>
          <w:rFonts w:ascii="Century Gothic" w:eastAsia="Arial Unicode MS" w:hAnsi="Century Gothic" w:cstheme="minorHAnsi"/>
          <w:color w:val="000000" w:themeColor="text1"/>
          <w:sz w:val="20"/>
          <w:szCs w:val="20"/>
          <w:lang w:val="en-PH"/>
        </w:rPr>
      </w:pPr>
      <w:r w:rsidRPr="00913A6D">
        <w:rPr>
          <w:rFonts w:ascii="Century Gothic" w:eastAsia="Arial Unicode MS" w:hAnsi="Century Gothic" w:cstheme="minorHAnsi"/>
          <w:color w:val="000000" w:themeColor="text1"/>
          <w:sz w:val="20"/>
          <w:szCs w:val="20"/>
          <w:lang w:val="en-PH"/>
        </w:rPr>
        <w:t xml:space="preserve">For those arriving at </w:t>
      </w:r>
      <w:proofErr w:type="spellStart"/>
      <w:r w:rsidR="003F20D9">
        <w:rPr>
          <w:rFonts w:ascii="Century Gothic" w:eastAsia="Arial Unicode MS" w:hAnsi="Century Gothic" w:cstheme="minorHAnsi"/>
          <w:color w:val="000000" w:themeColor="text1"/>
          <w:sz w:val="20"/>
          <w:szCs w:val="20"/>
          <w:lang w:val="en-PH"/>
        </w:rPr>
        <w:t>Mactan</w:t>
      </w:r>
      <w:proofErr w:type="spellEnd"/>
      <w:r w:rsidR="003F20D9">
        <w:rPr>
          <w:rFonts w:ascii="Century Gothic" w:eastAsia="Arial Unicode MS" w:hAnsi="Century Gothic" w:cstheme="minorHAnsi"/>
          <w:color w:val="000000" w:themeColor="text1"/>
          <w:sz w:val="20"/>
          <w:szCs w:val="20"/>
          <w:lang w:val="en-PH"/>
        </w:rPr>
        <w:t>-Cebu International Airport</w:t>
      </w:r>
      <w:r w:rsidRPr="00913A6D">
        <w:rPr>
          <w:rFonts w:ascii="Century Gothic" w:eastAsia="Arial Unicode MS" w:hAnsi="Century Gothic" w:cstheme="minorHAnsi"/>
          <w:color w:val="000000" w:themeColor="text1"/>
          <w:sz w:val="20"/>
          <w:szCs w:val="20"/>
          <w:lang w:val="en-PH"/>
        </w:rPr>
        <w:t xml:space="preserve">, the travel time is approximately </w:t>
      </w:r>
      <w:r w:rsidR="003F20D9">
        <w:rPr>
          <w:rFonts w:ascii="Century Gothic" w:eastAsia="Arial Unicode MS" w:hAnsi="Century Gothic" w:cstheme="minorHAnsi"/>
          <w:color w:val="000000" w:themeColor="text1"/>
          <w:sz w:val="20"/>
          <w:szCs w:val="20"/>
          <w:lang w:val="en-PH"/>
        </w:rPr>
        <w:t>30 minutes (10km)</w:t>
      </w:r>
      <w:r w:rsidRPr="00913A6D">
        <w:rPr>
          <w:rFonts w:ascii="Century Gothic" w:eastAsia="Arial Unicode MS" w:hAnsi="Century Gothic" w:cstheme="minorHAnsi"/>
          <w:color w:val="000000" w:themeColor="text1"/>
          <w:sz w:val="20"/>
          <w:szCs w:val="20"/>
          <w:lang w:val="en-PH"/>
        </w:rPr>
        <w:t xml:space="preserve">.  </w:t>
      </w:r>
    </w:p>
    <w:p w14:paraId="0185CB53" w14:textId="77777777" w:rsidR="0067691C" w:rsidRDefault="0067691C" w:rsidP="0067691C">
      <w:pPr>
        <w:tabs>
          <w:tab w:val="center" w:pos="6480"/>
          <w:tab w:val="left" w:pos="8115"/>
        </w:tabs>
        <w:spacing w:after="0" w:line="240" w:lineRule="auto"/>
        <w:ind w:left="360" w:firstLine="540"/>
        <w:jc w:val="both"/>
        <w:rPr>
          <w:rFonts w:ascii="Century Gothic" w:eastAsia="Arial Unicode MS" w:hAnsi="Century Gothic" w:cstheme="minorHAnsi"/>
          <w:i/>
          <w:color w:val="000000" w:themeColor="text1"/>
          <w:sz w:val="20"/>
          <w:szCs w:val="20"/>
          <w:lang w:val="en-PH"/>
        </w:rPr>
      </w:pPr>
    </w:p>
    <w:p w14:paraId="4ED99563" w14:textId="77777777" w:rsidR="006009B9" w:rsidRPr="00B1684A" w:rsidRDefault="006009B9" w:rsidP="00726D4C">
      <w:pPr>
        <w:tabs>
          <w:tab w:val="left" w:pos="360"/>
          <w:tab w:val="left" w:pos="1440"/>
          <w:tab w:val="center" w:pos="6480"/>
          <w:tab w:val="left" w:pos="8115"/>
        </w:tabs>
        <w:spacing w:after="0" w:line="240" w:lineRule="auto"/>
        <w:ind w:left="360"/>
        <w:jc w:val="both"/>
        <w:rPr>
          <w:rFonts w:ascii="Book Antiqua" w:eastAsia="Arial Unicode MS" w:hAnsi="Book Antiqua" w:cstheme="minorHAnsi"/>
          <w:b/>
          <w:color w:val="000000" w:themeColor="text1"/>
          <w:sz w:val="21"/>
          <w:szCs w:val="21"/>
          <w:lang w:val="en-PH"/>
        </w:rPr>
      </w:pPr>
      <w:r w:rsidRPr="00B1684A">
        <w:rPr>
          <w:rFonts w:ascii="Book Antiqua" w:eastAsia="Arial Unicode MS" w:hAnsi="Book Antiqua" w:cstheme="minorHAnsi"/>
          <w:b/>
          <w:color w:val="000000" w:themeColor="text1"/>
          <w:sz w:val="21"/>
          <w:szCs w:val="21"/>
          <w:lang w:val="en-PH"/>
        </w:rPr>
        <w:t>PERSONALIZED INVITATION LETTER</w:t>
      </w:r>
    </w:p>
    <w:p w14:paraId="0C44DE5F" w14:textId="77777777" w:rsidR="006009B9" w:rsidRDefault="006009B9" w:rsidP="00726D4C">
      <w:pPr>
        <w:tabs>
          <w:tab w:val="left" w:pos="360"/>
          <w:tab w:val="left" w:pos="1440"/>
          <w:tab w:val="center" w:pos="6480"/>
          <w:tab w:val="left" w:pos="8115"/>
        </w:tabs>
        <w:spacing w:after="0" w:line="240" w:lineRule="auto"/>
        <w:ind w:left="360" w:firstLine="540"/>
        <w:jc w:val="both"/>
        <w:rPr>
          <w:rFonts w:ascii="Century Gothic" w:eastAsia="Arial Unicode MS" w:hAnsi="Century Gothic" w:cstheme="minorHAnsi"/>
          <w:color w:val="000000" w:themeColor="text1"/>
          <w:sz w:val="20"/>
          <w:szCs w:val="20"/>
          <w:lang w:val="en-PH"/>
        </w:rPr>
      </w:pPr>
      <w:r>
        <w:rPr>
          <w:rFonts w:ascii="Century Gothic" w:eastAsia="Arial Unicode MS" w:hAnsi="Century Gothic" w:cstheme="minorHAnsi"/>
          <w:color w:val="000000" w:themeColor="text1"/>
          <w:sz w:val="20"/>
          <w:szCs w:val="20"/>
          <w:lang w:val="en-PH"/>
        </w:rPr>
        <w:t xml:space="preserve">Kindly provide us the following details should you wish to request for a personalized invitation letter: </w:t>
      </w:r>
    </w:p>
    <w:p w14:paraId="49138919" w14:textId="77777777" w:rsidR="006009B9"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p>
    <w:p w14:paraId="0D7F72D4" w14:textId="77777777" w:rsidR="006009B9" w:rsidRDefault="006009B9" w:rsidP="00635E23">
      <w:pPr>
        <w:pStyle w:val="ListParagraph"/>
        <w:numPr>
          <w:ilvl w:val="0"/>
          <w:numId w:val="7"/>
        </w:numPr>
        <w:tabs>
          <w:tab w:val="left" w:pos="360"/>
          <w:tab w:val="center" w:pos="6480"/>
          <w:tab w:val="left" w:pos="8115"/>
        </w:tabs>
        <w:spacing w:after="0" w:line="240" w:lineRule="auto"/>
        <w:jc w:val="both"/>
        <w:rPr>
          <w:rFonts w:ascii="Century Gothic" w:eastAsia="Arial Unicode MS" w:hAnsi="Century Gothic" w:cstheme="minorHAnsi"/>
          <w:color w:val="000000" w:themeColor="text1"/>
          <w:sz w:val="20"/>
          <w:szCs w:val="20"/>
          <w:lang w:val="en-PH"/>
        </w:rPr>
      </w:pPr>
      <w:r>
        <w:rPr>
          <w:rFonts w:ascii="Century Gothic" w:eastAsia="Arial Unicode MS" w:hAnsi="Century Gothic" w:cstheme="minorHAnsi"/>
          <w:color w:val="000000" w:themeColor="text1"/>
          <w:sz w:val="20"/>
          <w:szCs w:val="20"/>
          <w:lang w:val="en-PH"/>
        </w:rPr>
        <w:t>N</w:t>
      </w:r>
      <w:r w:rsidRPr="004E7096">
        <w:rPr>
          <w:rFonts w:ascii="Century Gothic" w:eastAsia="Arial Unicode MS" w:hAnsi="Century Gothic" w:cstheme="minorHAnsi"/>
          <w:color w:val="000000" w:themeColor="text1"/>
          <w:sz w:val="20"/>
          <w:szCs w:val="20"/>
          <w:lang w:val="en-PH"/>
        </w:rPr>
        <w:t>ame to address the invitation letter (complete name, designation, company/school)</w:t>
      </w:r>
    </w:p>
    <w:p w14:paraId="6D64F452" w14:textId="77777777" w:rsidR="006009B9" w:rsidRDefault="006009B9" w:rsidP="00635E23">
      <w:pPr>
        <w:pStyle w:val="ListParagraph"/>
        <w:numPr>
          <w:ilvl w:val="0"/>
          <w:numId w:val="7"/>
        </w:numPr>
        <w:tabs>
          <w:tab w:val="left" w:pos="360"/>
          <w:tab w:val="center" w:pos="6480"/>
          <w:tab w:val="left" w:pos="8115"/>
        </w:tabs>
        <w:spacing w:after="0" w:line="240" w:lineRule="auto"/>
        <w:jc w:val="both"/>
        <w:rPr>
          <w:rFonts w:ascii="Century Gothic" w:eastAsia="Arial Unicode MS" w:hAnsi="Century Gothic" w:cstheme="minorHAnsi"/>
          <w:color w:val="000000" w:themeColor="text1"/>
          <w:sz w:val="20"/>
          <w:szCs w:val="20"/>
          <w:lang w:val="en-PH"/>
        </w:rPr>
      </w:pPr>
      <w:r w:rsidRPr="004E7096">
        <w:rPr>
          <w:rFonts w:ascii="Century Gothic" w:eastAsia="Arial Unicode MS" w:hAnsi="Century Gothic" w:cstheme="minorHAnsi"/>
          <w:color w:val="000000" w:themeColor="text1"/>
          <w:sz w:val="20"/>
          <w:szCs w:val="20"/>
          <w:lang w:val="en-PH"/>
        </w:rPr>
        <w:t>Name to a</w:t>
      </w:r>
      <w:r>
        <w:rPr>
          <w:rFonts w:ascii="Century Gothic" w:eastAsia="Arial Unicode MS" w:hAnsi="Century Gothic" w:cstheme="minorHAnsi"/>
          <w:color w:val="000000" w:themeColor="text1"/>
          <w:sz w:val="20"/>
          <w:szCs w:val="20"/>
          <w:lang w:val="en-PH"/>
        </w:rPr>
        <w:t>ddress the letter of invitation (Thru</w:t>
      </w:r>
      <w:r w:rsidRPr="004E7096">
        <w:rPr>
          <w:rFonts w:ascii="Century Gothic" w:eastAsia="Arial Unicode MS" w:hAnsi="Century Gothic" w:cstheme="minorHAnsi"/>
          <w:color w:val="000000" w:themeColor="text1"/>
          <w:sz w:val="20"/>
          <w:szCs w:val="20"/>
          <w:lang w:val="en-PH"/>
        </w:rPr>
        <w:t>)</w:t>
      </w:r>
      <w:r>
        <w:rPr>
          <w:rFonts w:ascii="Century Gothic" w:eastAsia="Arial Unicode MS" w:hAnsi="Century Gothic" w:cstheme="minorHAnsi"/>
          <w:color w:val="000000" w:themeColor="text1"/>
          <w:sz w:val="20"/>
          <w:szCs w:val="20"/>
          <w:lang w:val="en-PH"/>
        </w:rPr>
        <w:t xml:space="preserve">: </w:t>
      </w:r>
      <w:r w:rsidRPr="004E7096">
        <w:rPr>
          <w:rFonts w:ascii="Century Gothic" w:eastAsia="Arial Unicode MS" w:hAnsi="Century Gothic" w:cstheme="minorHAnsi"/>
          <w:color w:val="000000" w:themeColor="text1"/>
          <w:sz w:val="20"/>
          <w:szCs w:val="20"/>
          <w:lang w:val="en-PH"/>
        </w:rPr>
        <w:t>(complete name, designation, company/school)</w:t>
      </w:r>
    </w:p>
    <w:p w14:paraId="54FDEEAA" w14:textId="77777777" w:rsidR="006009B9" w:rsidRDefault="006009B9" w:rsidP="00635E23">
      <w:pPr>
        <w:pStyle w:val="ListParagraph"/>
        <w:numPr>
          <w:ilvl w:val="0"/>
          <w:numId w:val="7"/>
        </w:numPr>
        <w:tabs>
          <w:tab w:val="left" w:pos="360"/>
          <w:tab w:val="center" w:pos="6480"/>
          <w:tab w:val="left" w:pos="8115"/>
        </w:tabs>
        <w:spacing w:after="0" w:line="240" w:lineRule="auto"/>
        <w:jc w:val="both"/>
        <w:rPr>
          <w:rFonts w:ascii="Century Gothic" w:eastAsia="Arial Unicode MS" w:hAnsi="Century Gothic" w:cstheme="minorHAnsi"/>
          <w:color w:val="000000" w:themeColor="text1"/>
          <w:sz w:val="20"/>
          <w:szCs w:val="20"/>
          <w:lang w:val="en-PH"/>
        </w:rPr>
      </w:pPr>
      <w:r>
        <w:rPr>
          <w:rFonts w:ascii="Century Gothic" w:eastAsia="Arial Unicode MS" w:hAnsi="Century Gothic" w:cstheme="minorHAnsi"/>
          <w:color w:val="000000" w:themeColor="text1"/>
          <w:sz w:val="20"/>
          <w:szCs w:val="20"/>
          <w:lang w:val="en-PH"/>
        </w:rPr>
        <w:t>Email a</w:t>
      </w:r>
      <w:r w:rsidRPr="004E7096">
        <w:rPr>
          <w:rFonts w:ascii="Century Gothic" w:eastAsia="Arial Unicode MS" w:hAnsi="Century Gothic" w:cstheme="minorHAnsi"/>
          <w:color w:val="000000" w:themeColor="text1"/>
          <w:sz w:val="20"/>
          <w:szCs w:val="20"/>
          <w:lang w:val="en-PH"/>
        </w:rPr>
        <w:t>ddres</w:t>
      </w:r>
      <w:r>
        <w:rPr>
          <w:rFonts w:ascii="Century Gothic" w:eastAsia="Arial Unicode MS" w:hAnsi="Century Gothic" w:cstheme="minorHAnsi"/>
          <w:color w:val="000000" w:themeColor="text1"/>
          <w:sz w:val="20"/>
          <w:szCs w:val="20"/>
          <w:lang w:val="en-PH"/>
        </w:rPr>
        <w:t>s to send the invitation letter</w:t>
      </w:r>
    </w:p>
    <w:p w14:paraId="70E4A851" w14:textId="23A330DA" w:rsidR="006009B9" w:rsidRDefault="006009B9" w:rsidP="00635E23">
      <w:pPr>
        <w:pStyle w:val="ListParagraph"/>
        <w:numPr>
          <w:ilvl w:val="0"/>
          <w:numId w:val="7"/>
        </w:numPr>
        <w:tabs>
          <w:tab w:val="left" w:pos="360"/>
          <w:tab w:val="center" w:pos="6480"/>
          <w:tab w:val="left" w:pos="8115"/>
        </w:tabs>
        <w:spacing w:after="0" w:line="240" w:lineRule="auto"/>
        <w:jc w:val="both"/>
        <w:rPr>
          <w:rFonts w:ascii="Century Gothic" w:eastAsia="Arial Unicode MS" w:hAnsi="Century Gothic" w:cstheme="minorHAnsi"/>
          <w:color w:val="000000" w:themeColor="text1"/>
          <w:sz w:val="20"/>
          <w:szCs w:val="20"/>
          <w:lang w:val="en-PH"/>
        </w:rPr>
      </w:pPr>
      <w:r>
        <w:rPr>
          <w:rFonts w:ascii="Century Gothic" w:eastAsia="Arial Unicode MS" w:hAnsi="Century Gothic" w:cstheme="minorHAnsi"/>
          <w:color w:val="000000" w:themeColor="text1"/>
          <w:sz w:val="20"/>
          <w:szCs w:val="20"/>
          <w:lang w:val="en-PH"/>
        </w:rPr>
        <w:t>Email a</w:t>
      </w:r>
      <w:r w:rsidRPr="004E7096">
        <w:rPr>
          <w:rFonts w:ascii="Century Gothic" w:eastAsia="Arial Unicode MS" w:hAnsi="Century Gothic" w:cstheme="minorHAnsi"/>
          <w:color w:val="000000" w:themeColor="text1"/>
          <w:sz w:val="20"/>
          <w:szCs w:val="20"/>
          <w:lang w:val="en-PH"/>
        </w:rPr>
        <w:t xml:space="preserve">ddress to send </w:t>
      </w:r>
      <w:r>
        <w:rPr>
          <w:rFonts w:ascii="Century Gothic" w:eastAsia="Arial Unicode MS" w:hAnsi="Century Gothic" w:cstheme="minorHAnsi"/>
          <w:color w:val="000000" w:themeColor="text1"/>
          <w:sz w:val="20"/>
          <w:szCs w:val="20"/>
          <w:lang w:val="en-PH"/>
        </w:rPr>
        <w:t>the CC of the invitation letter</w:t>
      </w:r>
    </w:p>
    <w:p w14:paraId="1B635932" w14:textId="77777777" w:rsidR="00913A6D" w:rsidRPr="00913A6D" w:rsidRDefault="00913A6D" w:rsidP="00913A6D">
      <w:pPr>
        <w:pStyle w:val="ListParagraph"/>
        <w:tabs>
          <w:tab w:val="left" w:pos="360"/>
          <w:tab w:val="center" w:pos="6480"/>
          <w:tab w:val="left" w:pos="8115"/>
        </w:tabs>
        <w:spacing w:after="0" w:line="240" w:lineRule="auto"/>
        <w:ind w:left="1080"/>
        <w:jc w:val="both"/>
        <w:rPr>
          <w:rFonts w:ascii="Century Gothic" w:eastAsia="Arial Unicode MS" w:hAnsi="Century Gothic" w:cstheme="minorHAnsi"/>
          <w:color w:val="000000" w:themeColor="text1"/>
          <w:sz w:val="20"/>
          <w:szCs w:val="20"/>
          <w:lang w:val="en-PH"/>
        </w:rPr>
      </w:pPr>
    </w:p>
    <w:p w14:paraId="1D9DFCFA" w14:textId="77777777" w:rsidR="00635E23" w:rsidRDefault="00635E23" w:rsidP="00635E23">
      <w:pPr>
        <w:tabs>
          <w:tab w:val="left" w:pos="360"/>
          <w:tab w:val="center" w:pos="6480"/>
          <w:tab w:val="left" w:pos="8115"/>
        </w:tabs>
        <w:spacing w:after="0" w:line="240" w:lineRule="auto"/>
        <w:ind w:left="360"/>
        <w:jc w:val="both"/>
        <w:rPr>
          <w:rFonts w:ascii="Book Antiqua" w:eastAsia="Arial Unicode MS" w:hAnsi="Book Antiqua" w:cstheme="minorHAnsi"/>
          <w:b/>
          <w:color w:val="000000" w:themeColor="text1"/>
          <w:sz w:val="21"/>
          <w:szCs w:val="21"/>
          <w:lang w:val="en-PH"/>
        </w:rPr>
      </w:pPr>
    </w:p>
    <w:p w14:paraId="0F1A2364" w14:textId="77777777" w:rsidR="006009B9" w:rsidRPr="00B1684A" w:rsidRDefault="006009B9" w:rsidP="00635E23">
      <w:pPr>
        <w:tabs>
          <w:tab w:val="left" w:pos="360"/>
          <w:tab w:val="center" w:pos="6480"/>
          <w:tab w:val="left" w:pos="8115"/>
        </w:tabs>
        <w:spacing w:after="0" w:line="240" w:lineRule="auto"/>
        <w:ind w:left="360"/>
        <w:jc w:val="both"/>
        <w:rPr>
          <w:rFonts w:ascii="Book Antiqua" w:eastAsia="Arial Unicode MS" w:hAnsi="Book Antiqua" w:cstheme="minorHAnsi"/>
          <w:b/>
          <w:color w:val="000000" w:themeColor="text1"/>
          <w:sz w:val="21"/>
          <w:szCs w:val="21"/>
          <w:lang w:val="en-PH"/>
        </w:rPr>
      </w:pPr>
      <w:r w:rsidRPr="00B1684A">
        <w:rPr>
          <w:rFonts w:ascii="Book Antiqua" w:eastAsia="Arial Unicode MS" w:hAnsi="Book Antiqua" w:cstheme="minorHAnsi"/>
          <w:b/>
          <w:color w:val="000000" w:themeColor="text1"/>
          <w:sz w:val="21"/>
          <w:szCs w:val="21"/>
          <w:lang w:val="en-PH"/>
        </w:rPr>
        <w:t>PAYMENT DETAILS</w:t>
      </w:r>
    </w:p>
    <w:p w14:paraId="78CC5F75" w14:textId="77777777" w:rsidR="006009B9" w:rsidRPr="00374804"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b/>
          <w:i/>
          <w:color w:val="000000" w:themeColor="text1"/>
          <w:sz w:val="20"/>
          <w:szCs w:val="20"/>
          <w:lang w:val="en-PH"/>
        </w:rPr>
      </w:pPr>
      <w:r w:rsidRPr="00374804">
        <w:rPr>
          <w:rFonts w:ascii="Century Gothic" w:eastAsia="Arial Unicode MS" w:hAnsi="Century Gothic" w:cstheme="minorHAnsi"/>
          <w:b/>
          <w:i/>
          <w:color w:val="000000" w:themeColor="text1"/>
          <w:sz w:val="20"/>
          <w:szCs w:val="20"/>
          <w:lang w:val="en-PH"/>
        </w:rPr>
        <w:t>Payment through Bank:</w:t>
      </w:r>
    </w:p>
    <w:p w14:paraId="53770B2E"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Name of Bank: Bank of the Philippine Islands</w:t>
      </w:r>
    </w:p>
    <w:p w14:paraId="18F4D155"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 xml:space="preserve">Address: Georgetown Cybermall, RN </w:t>
      </w:r>
      <w:proofErr w:type="spellStart"/>
      <w:r w:rsidRPr="009A17FB">
        <w:rPr>
          <w:rFonts w:ascii="Century Gothic" w:eastAsia="Arial Unicode MS" w:hAnsi="Century Gothic" w:cstheme="minorHAnsi"/>
          <w:color w:val="000000" w:themeColor="text1"/>
          <w:sz w:val="20"/>
          <w:szCs w:val="20"/>
          <w:lang w:val="en-PH"/>
        </w:rPr>
        <w:t>Pelaez</w:t>
      </w:r>
      <w:proofErr w:type="spellEnd"/>
      <w:r w:rsidRPr="009A17FB">
        <w:rPr>
          <w:rFonts w:ascii="Century Gothic" w:eastAsia="Arial Unicode MS" w:hAnsi="Century Gothic" w:cstheme="minorHAnsi"/>
          <w:color w:val="000000" w:themeColor="text1"/>
          <w:sz w:val="20"/>
          <w:szCs w:val="20"/>
          <w:lang w:val="en-PH"/>
        </w:rPr>
        <w:t xml:space="preserve"> Blvd. </w:t>
      </w:r>
      <w:proofErr w:type="spellStart"/>
      <w:r w:rsidRPr="009A17FB">
        <w:rPr>
          <w:rFonts w:ascii="Century Gothic" w:eastAsia="Arial Unicode MS" w:hAnsi="Century Gothic" w:cstheme="minorHAnsi"/>
          <w:color w:val="000000" w:themeColor="text1"/>
          <w:sz w:val="20"/>
          <w:szCs w:val="20"/>
          <w:lang w:val="en-PH"/>
        </w:rPr>
        <w:t>Kauswagan</w:t>
      </w:r>
      <w:proofErr w:type="spellEnd"/>
      <w:r w:rsidRPr="009A17FB">
        <w:rPr>
          <w:rFonts w:ascii="Century Gothic" w:eastAsia="Arial Unicode MS" w:hAnsi="Century Gothic" w:cstheme="minorHAnsi"/>
          <w:color w:val="000000" w:themeColor="text1"/>
          <w:sz w:val="20"/>
          <w:szCs w:val="20"/>
          <w:lang w:val="en-PH"/>
        </w:rPr>
        <w:t>,</w:t>
      </w:r>
    </w:p>
    <w:p w14:paraId="030F79C2"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Cagayan de Oro City 9000</w:t>
      </w:r>
    </w:p>
    <w:p w14:paraId="03BEACB8"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Account Name: International Association of Scholarly Publishers, Editors and Reviewers, Inc.</w:t>
      </w:r>
    </w:p>
    <w:p w14:paraId="44F4CCE3"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Account Number: 8991-0002-76 (Peso Checking Account)</w:t>
      </w:r>
    </w:p>
    <w:p w14:paraId="7E64FA37"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p>
    <w:p w14:paraId="02E01821" w14:textId="77777777" w:rsidR="006009B9" w:rsidRPr="00374804"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b/>
          <w:i/>
          <w:color w:val="000000" w:themeColor="text1"/>
          <w:sz w:val="20"/>
          <w:szCs w:val="20"/>
          <w:lang w:val="en-PH"/>
        </w:rPr>
      </w:pPr>
      <w:r w:rsidRPr="00374804">
        <w:rPr>
          <w:rFonts w:ascii="Century Gothic" w:eastAsia="Arial Unicode MS" w:hAnsi="Century Gothic" w:cstheme="minorHAnsi"/>
          <w:b/>
          <w:i/>
          <w:color w:val="000000" w:themeColor="text1"/>
          <w:sz w:val="20"/>
          <w:szCs w:val="20"/>
          <w:lang w:val="en-PH"/>
        </w:rPr>
        <w:t>Payment through GCASH (GCASH to BPI Bank Transfer Option):</w:t>
      </w:r>
    </w:p>
    <w:p w14:paraId="6A0A5F1C"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Name of Bank: Bank of the Philippine Islands</w:t>
      </w:r>
    </w:p>
    <w:p w14:paraId="2AEFAD10"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Account Name: IASPER INC</w:t>
      </w:r>
    </w:p>
    <w:p w14:paraId="47CEFAE8"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Account Number: 8991000276</w:t>
      </w:r>
    </w:p>
    <w:p w14:paraId="6A7C63AE"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p>
    <w:p w14:paraId="4108FC67" w14:textId="77777777" w:rsidR="006009B9" w:rsidRPr="00374804"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b/>
          <w:i/>
          <w:color w:val="000000" w:themeColor="text1"/>
          <w:sz w:val="20"/>
          <w:szCs w:val="20"/>
          <w:lang w:val="en-PH"/>
        </w:rPr>
      </w:pPr>
      <w:r w:rsidRPr="00374804">
        <w:rPr>
          <w:rFonts w:ascii="Century Gothic" w:eastAsia="Arial Unicode MS" w:hAnsi="Century Gothic" w:cstheme="minorHAnsi"/>
          <w:b/>
          <w:i/>
          <w:color w:val="000000" w:themeColor="text1"/>
          <w:sz w:val="20"/>
          <w:szCs w:val="20"/>
          <w:lang w:val="en-PH"/>
        </w:rPr>
        <w:t xml:space="preserve">Payment through Western Union, Palawan or </w:t>
      </w:r>
      <w:proofErr w:type="spellStart"/>
      <w:r w:rsidRPr="00374804">
        <w:rPr>
          <w:rFonts w:ascii="Century Gothic" w:eastAsia="Arial Unicode MS" w:hAnsi="Century Gothic" w:cstheme="minorHAnsi"/>
          <w:b/>
          <w:i/>
          <w:color w:val="000000" w:themeColor="text1"/>
          <w:sz w:val="20"/>
          <w:szCs w:val="20"/>
          <w:lang w:val="en-PH"/>
        </w:rPr>
        <w:t>MLhuillier</w:t>
      </w:r>
      <w:proofErr w:type="spellEnd"/>
      <w:r w:rsidRPr="00374804">
        <w:rPr>
          <w:rFonts w:ascii="Century Gothic" w:eastAsia="Arial Unicode MS" w:hAnsi="Century Gothic" w:cstheme="minorHAnsi"/>
          <w:b/>
          <w:i/>
          <w:color w:val="000000" w:themeColor="text1"/>
          <w:sz w:val="20"/>
          <w:szCs w:val="20"/>
          <w:lang w:val="en-PH"/>
        </w:rPr>
        <w:t>:</w:t>
      </w:r>
    </w:p>
    <w:p w14:paraId="10C7CE5E"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 xml:space="preserve">Name of Recipient: Gayle T. </w:t>
      </w:r>
      <w:proofErr w:type="spellStart"/>
      <w:r w:rsidRPr="009A17FB">
        <w:rPr>
          <w:rFonts w:ascii="Century Gothic" w:eastAsia="Arial Unicode MS" w:hAnsi="Century Gothic" w:cstheme="minorHAnsi"/>
          <w:color w:val="000000" w:themeColor="text1"/>
          <w:sz w:val="20"/>
          <w:szCs w:val="20"/>
          <w:lang w:val="en-PH"/>
        </w:rPr>
        <w:t>Salalima</w:t>
      </w:r>
      <w:proofErr w:type="spellEnd"/>
    </w:p>
    <w:p w14:paraId="5C44A28C"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 xml:space="preserve">Address: 4-2f Montblanc Bldg. 848., Burgos corner Chavez </w:t>
      </w:r>
      <w:proofErr w:type="spellStart"/>
      <w:r w:rsidRPr="009A17FB">
        <w:rPr>
          <w:rFonts w:ascii="Century Gothic" w:eastAsia="Arial Unicode MS" w:hAnsi="Century Gothic" w:cstheme="minorHAnsi"/>
          <w:color w:val="000000" w:themeColor="text1"/>
          <w:sz w:val="20"/>
          <w:szCs w:val="20"/>
          <w:lang w:val="en-PH"/>
        </w:rPr>
        <w:t>Sts</w:t>
      </w:r>
      <w:proofErr w:type="spellEnd"/>
      <w:r w:rsidRPr="009A17FB">
        <w:rPr>
          <w:rFonts w:ascii="Century Gothic" w:eastAsia="Arial Unicode MS" w:hAnsi="Century Gothic" w:cstheme="minorHAnsi"/>
          <w:color w:val="000000" w:themeColor="text1"/>
          <w:sz w:val="20"/>
          <w:szCs w:val="20"/>
          <w:lang w:val="en-PH"/>
        </w:rPr>
        <w:t>., Cagayan de Oro City 9000, Philippines</w:t>
      </w:r>
    </w:p>
    <w:p w14:paraId="501CA9C1"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Contact No: (0917) 713 6816</w:t>
      </w:r>
    </w:p>
    <w:p w14:paraId="76A9233B"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p>
    <w:p w14:paraId="51B991A2" w14:textId="77777777" w:rsidR="006009B9" w:rsidRPr="00B1684A" w:rsidRDefault="006009B9" w:rsidP="00635E23">
      <w:pPr>
        <w:tabs>
          <w:tab w:val="left" w:pos="360"/>
          <w:tab w:val="center" w:pos="6480"/>
          <w:tab w:val="left" w:pos="8115"/>
        </w:tabs>
        <w:spacing w:after="0" w:line="240" w:lineRule="auto"/>
        <w:ind w:left="360"/>
        <w:jc w:val="both"/>
        <w:rPr>
          <w:rFonts w:ascii="Book Antiqua" w:eastAsia="Arial Unicode MS" w:hAnsi="Book Antiqua" w:cstheme="minorHAnsi"/>
          <w:b/>
          <w:color w:val="000000" w:themeColor="text1"/>
          <w:sz w:val="21"/>
          <w:szCs w:val="21"/>
          <w:lang w:val="en-PH"/>
        </w:rPr>
      </w:pPr>
      <w:r w:rsidRPr="00B1684A">
        <w:rPr>
          <w:rFonts w:ascii="Book Antiqua" w:eastAsia="Arial Unicode MS" w:hAnsi="Book Antiqua" w:cstheme="minorHAnsi"/>
          <w:b/>
          <w:color w:val="000000" w:themeColor="text1"/>
          <w:sz w:val="21"/>
          <w:szCs w:val="21"/>
          <w:lang w:val="en-PH"/>
        </w:rPr>
        <w:t>CONTACT DETAILS</w:t>
      </w:r>
    </w:p>
    <w:p w14:paraId="5714CFCA" w14:textId="6562FD00" w:rsidR="006009B9" w:rsidRPr="00635E23"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b/>
          <w:color w:val="000000" w:themeColor="text1"/>
          <w:sz w:val="20"/>
          <w:szCs w:val="20"/>
          <w:lang w:val="en-PH"/>
        </w:rPr>
      </w:pPr>
      <w:r w:rsidRPr="00635E23">
        <w:rPr>
          <w:rFonts w:ascii="Century Gothic" w:eastAsia="Arial Unicode MS" w:hAnsi="Century Gothic" w:cstheme="minorHAnsi"/>
          <w:b/>
          <w:color w:val="000000" w:themeColor="text1"/>
          <w:sz w:val="20"/>
          <w:szCs w:val="20"/>
          <w:lang w:val="en-PH"/>
        </w:rPr>
        <w:t>MS. GAYLE T. SALALIMA</w:t>
      </w:r>
      <w:r w:rsidR="00C471D2">
        <w:rPr>
          <w:rFonts w:ascii="Century Gothic" w:eastAsia="Arial Unicode MS" w:hAnsi="Century Gothic" w:cstheme="minorHAnsi"/>
          <w:b/>
          <w:color w:val="000000" w:themeColor="text1"/>
          <w:sz w:val="20"/>
          <w:szCs w:val="20"/>
          <w:lang w:val="en-PH"/>
        </w:rPr>
        <w:t>-ABADINAS</w:t>
      </w:r>
    </w:p>
    <w:p w14:paraId="54744D5A"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Executive Director</w:t>
      </w:r>
    </w:p>
    <w:p w14:paraId="0CC84ECA"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iasper@aseanresearch.org</w:t>
      </w:r>
    </w:p>
    <w:p w14:paraId="7B834DBB" w14:textId="77777777" w:rsidR="006009B9" w:rsidRPr="009A17FB" w:rsidRDefault="006009B9"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r w:rsidRPr="009A17FB">
        <w:rPr>
          <w:rFonts w:ascii="Century Gothic" w:eastAsia="Arial Unicode MS" w:hAnsi="Century Gothic" w:cstheme="minorHAnsi"/>
          <w:color w:val="000000" w:themeColor="text1"/>
          <w:sz w:val="20"/>
          <w:szCs w:val="20"/>
          <w:lang w:val="en-PH"/>
        </w:rPr>
        <w:t>+63 (088) 323-4282 (landline)/ +63917-713-6816 (mobile)</w:t>
      </w:r>
    </w:p>
    <w:p w14:paraId="774A0188" w14:textId="7A26EF38" w:rsidR="006009B9" w:rsidRDefault="00556EF0"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hyperlink r:id="rId9" w:history="1">
        <w:r w:rsidRPr="00A62430">
          <w:rPr>
            <w:rStyle w:val="Hyperlink"/>
            <w:rFonts w:ascii="Century Gothic" w:eastAsia="Arial Unicode MS" w:hAnsi="Century Gothic" w:cstheme="minorHAnsi"/>
            <w:sz w:val="20"/>
            <w:szCs w:val="20"/>
            <w:lang w:val="en-PH"/>
          </w:rPr>
          <w:t>http://aseanresearch.org/iasper</w:t>
        </w:r>
      </w:hyperlink>
    </w:p>
    <w:p w14:paraId="3787F3F7" w14:textId="77777777" w:rsidR="00556EF0" w:rsidRDefault="00556EF0" w:rsidP="00635E23">
      <w:pPr>
        <w:tabs>
          <w:tab w:val="left" w:pos="360"/>
          <w:tab w:val="center" w:pos="6480"/>
          <w:tab w:val="left" w:pos="8115"/>
        </w:tabs>
        <w:spacing w:after="0" w:line="240" w:lineRule="auto"/>
        <w:ind w:left="360"/>
        <w:jc w:val="both"/>
        <w:rPr>
          <w:rFonts w:ascii="Century Gothic" w:eastAsia="Arial Unicode MS" w:hAnsi="Century Gothic" w:cstheme="minorHAnsi"/>
          <w:color w:val="000000" w:themeColor="text1"/>
          <w:sz w:val="20"/>
          <w:szCs w:val="20"/>
          <w:lang w:val="en-PH"/>
        </w:rPr>
      </w:pPr>
    </w:p>
    <w:p w14:paraId="46507B83" w14:textId="77777777" w:rsidR="006009B9" w:rsidRDefault="006009B9" w:rsidP="00C93E22">
      <w:pPr>
        <w:spacing w:after="0" w:line="240" w:lineRule="auto"/>
        <w:jc w:val="both"/>
        <w:rPr>
          <w:rFonts w:ascii="Century Gothic" w:hAnsi="Century Gothic" w:cstheme="minorHAnsi"/>
          <w:sz w:val="20"/>
          <w:szCs w:val="20"/>
        </w:rPr>
      </w:pPr>
    </w:p>
    <w:sectPr w:rsidR="006009B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C7CFB" w14:textId="77777777" w:rsidR="008B0E4F" w:rsidRDefault="008B0E4F" w:rsidP="00E51993">
      <w:pPr>
        <w:spacing w:after="0" w:line="240" w:lineRule="auto"/>
      </w:pPr>
      <w:r>
        <w:separator/>
      </w:r>
    </w:p>
  </w:endnote>
  <w:endnote w:type="continuationSeparator" w:id="0">
    <w:p w14:paraId="426E0642" w14:textId="77777777" w:rsidR="008B0E4F" w:rsidRDefault="008B0E4F" w:rsidP="00E5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lacial Indifference">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FAA6B" w14:textId="77777777" w:rsidR="008B0E4F" w:rsidRDefault="008B0E4F" w:rsidP="00E51993">
      <w:pPr>
        <w:spacing w:after="0" w:line="240" w:lineRule="auto"/>
      </w:pPr>
      <w:r>
        <w:separator/>
      </w:r>
    </w:p>
  </w:footnote>
  <w:footnote w:type="continuationSeparator" w:id="0">
    <w:p w14:paraId="737B02C0" w14:textId="77777777" w:rsidR="008B0E4F" w:rsidRDefault="008B0E4F" w:rsidP="00E51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2E21F" w14:textId="5CFDAF73" w:rsidR="00E51993" w:rsidRDefault="00494053">
    <w:pPr>
      <w:pStyle w:val="Header"/>
    </w:pPr>
    <w:r w:rsidRPr="00494053">
      <w:rPr>
        <w:noProof/>
      </w:rPr>
      <mc:AlternateContent>
        <mc:Choice Requires="wps">
          <w:drawing>
            <wp:anchor distT="0" distB="0" distL="114300" distR="114300" simplePos="0" relativeHeight="251666432" behindDoc="0" locked="0" layoutInCell="1" allowOverlap="1" wp14:anchorId="2C662D54" wp14:editId="42A07C9C">
              <wp:simplePos x="0" y="0"/>
              <wp:positionH relativeFrom="column">
                <wp:posOffset>-342265</wp:posOffset>
              </wp:positionH>
              <wp:positionV relativeFrom="paragraph">
                <wp:posOffset>-476250</wp:posOffset>
              </wp:positionV>
              <wp:extent cx="57150" cy="10744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7150" cy="1074420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0ABEA6" id="Rectangle 13" o:spid="_x0000_s1026" style="position:absolute;margin-left:-26.95pt;margin-top:-37.5pt;width:4.5pt;height:8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" fillcolor="#365f91 [2404]" strokecolor="#365f91 [2404]" strokeweight="2pt"/>
          </w:pict>
        </mc:Fallback>
      </mc:AlternateContent>
    </w:r>
    <w:r w:rsidRPr="00494053">
      <w:rPr>
        <w:noProof/>
      </w:rPr>
      <mc:AlternateContent>
        <mc:Choice Requires="wps">
          <w:drawing>
            <wp:anchor distT="0" distB="0" distL="114300" distR="114300" simplePos="0" relativeHeight="251665408" behindDoc="0" locked="0" layoutInCell="1" allowOverlap="1" wp14:anchorId="47879DC5" wp14:editId="3A79557B">
              <wp:simplePos x="0" y="0"/>
              <wp:positionH relativeFrom="column">
                <wp:posOffset>-923925</wp:posOffset>
              </wp:positionH>
              <wp:positionV relativeFrom="paragraph">
                <wp:posOffset>-476250</wp:posOffset>
              </wp:positionV>
              <wp:extent cx="504825" cy="10744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04825" cy="1074420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50D406" id="Rectangle 10" o:spid="_x0000_s1026" style="position:absolute;margin-left:-72.75pt;margin-top:-37.5pt;width:39.75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" fillcolor="#365f91 [2404]" strokecolor="#365f91 [2404]" strokeweight="2pt"/>
          </w:pict>
        </mc:Fallback>
      </mc:AlternateContent>
    </w:r>
    <w:r w:rsidR="006F23D5" w:rsidRPr="006F23D5">
      <w:rPr>
        <w:noProof/>
      </w:rPr>
      <mc:AlternateContent>
        <mc:Choice Requires="wps">
          <w:drawing>
            <wp:anchor distT="45720" distB="45720" distL="114300" distR="114300" simplePos="0" relativeHeight="251663360" behindDoc="0" locked="0" layoutInCell="1" allowOverlap="1" wp14:anchorId="53E575CD" wp14:editId="2EB1ED98">
              <wp:simplePos x="0" y="0"/>
              <wp:positionH relativeFrom="column">
                <wp:posOffset>2209800</wp:posOffset>
              </wp:positionH>
              <wp:positionV relativeFrom="paragraph">
                <wp:posOffset>8742045</wp:posOffset>
              </wp:positionV>
              <wp:extent cx="44958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00100"/>
                      </a:xfrm>
                      <a:prstGeom prst="rect">
                        <a:avLst/>
                      </a:prstGeom>
                      <a:noFill/>
                      <a:ln w="9525">
                        <a:noFill/>
                        <a:miter lim="800000"/>
                        <a:headEnd/>
                        <a:tailEnd/>
                      </a:ln>
                    </wps:spPr>
                    <wps:txbx>
                      <w:txbxContent>
                        <w:p w14:paraId="13388DEE" w14:textId="77777777" w:rsidR="006F23D5" w:rsidRPr="006065EC" w:rsidRDefault="006F23D5" w:rsidP="006F23D5">
                          <w:pPr>
                            <w:spacing w:after="0" w:line="240" w:lineRule="auto"/>
                            <w:contextualSpacing/>
                            <w:jc w:val="center"/>
                            <w:rPr>
                              <w:rFonts w:ascii="Glacial Indifference" w:hAnsi="Glacial Indifference"/>
                              <w:b/>
                              <w:color w:val="000000" w:themeColor="text1"/>
                              <w:sz w:val="18"/>
                              <w:szCs w:val="18"/>
                            </w:rPr>
                          </w:pPr>
                          <w:r w:rsidRPr="006065EC">
                            <w:rPr>
                              <w:rFonts w:ascii="Glacial Indifference" w:hAnsi="Glacial Indifference"/>
                              <w:b/>
                              <w:color w:val="000000" w:themeColor="text1"/>
                              <w:sz w:val="18"/>
                              <w:szCs w:val="18"/>
                            </w:rPr>
                            <w:t>MISSION</w:t>
                          </w:r>
                        </w:p>
                        <w:p w14:paraId="7BA9973C" w14:textId="77777777" w:rsidR="006F23D5" w:rsidRPr="006065EC" w:rsidRDefault="006F23D5" w:rsidP="006F23D5">
                          <w:pPr>
                            <w:spacing w:after="0" w:line="240" w:lineRule="auto"/>
                            <w:contextualSpacing/>
                            <w:jc w:val="both"/>
                            <w:rPr>
                              <w:rFonts w:ascii="Glacial Indifference" w:hAnsi="Glacial Indifference"/>
                              <w:color w:val="000000" w:themeColor="text1"/>
                              <w:sz w:val="18"/>
                              <w:szCs w:val="18"/>
                            </w:rPr>
                          </w:pPr>
                          <w:r w:rsidRPr="006065EC">
                            <w:rPr>
                              <w:rFonts w:ascii="Glacial Indifference" w:hAnsi="Glacial Indifference" w:cs="Arial"/>
                              <w:color w:val="000000" w:themeColor="text1"/>
                              <w:sz w:val="18"/>
                              <w:szCs w:val="18"/>
                              <w:shd w:val="clear" w:color="auto" w:fill="FFFFFF"/>
                            </w:rPr>
                            <w:t>We commit to advance the professional expertise of the scholarly publishers, editors and reviewers; to provide expert services in scholarly journals; to promote publication ethics in scholarly journals; and to support various causes in the promotion, development and advancement of scientific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575CD" id="_x0000_t202" coordsize="21600,21600" o:spt="202" path="m,l,21600r21600,l21600,xe">
              <v:stroke joinstyle="miter"/>
              <v:path gradientshapeok="t" o:connecttype="rect"/>
            </v:shapetype>
            <v:shape id="Text Box 2" o:spid="_x0000_s1026" type="#_x0000_t202" style="position:absolute;margin-left:174pt;margin-top:688.35pt;width:354pt;height: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" filled="f" stroked="f">
              <v:textbox>
                <w:txbxContent>
                  <w:p w14:paraId="13388DEE" w14:textId="77777777" w:rsidR="006F23D5" w:rsidRPr="006065EC" w:rsidRDefault="006F23D5" w:rsidP="006F23D5">
                    <w:pPr>
                      <w:spacing w:after="0" w:line="240" w:lineRule="auto"/>
                      <w:contextualSpacing/>
                      <w:jc w:val="center"/>
                      <w:rPr>
                        <w:rFonts w:ascii="Glacial Indifference" w:hAnsi="Glacial Indifference"/>
                        <w:b/>
                        <w:color w:val="000000" w:themeColor="text1"/>
                        <w:sz w:val="18"/>
                        <w:szCs w:val="18"/>
                      </w:rPr>
                    </w:pPr>
                    <w:r w:rsidRPr="006065EC">
                      <w:rPr>
                        <w:rFonts w:ascii="Glacial Indifference" w:hAnsi="Glacial Indifference"/>
                        <w:b/>
                        <w:color w:val="000000" w:themeColor="text1"/>
                        <w:sz w:val="18"/>
                        <w:szCs w:val="18"/>
                      </w:rPr>
                      <w:t>MISSION</w:t>
                    </w:r>
                  </w:p>
                  <w:p w14:paraId="7BA9973C" w14:textId="77777777" w:rsidR="006F23D5" w:rsidRPr="006065EC" w:rsidRDefault="006F23D5" w:rsidP="006F23D5">
                    <w:pPr>
                      <w:spacing w:after="0" w:line="240" w:lineRule="auto"/>
                      <w:contextualSpacing/>
                      <w:jc w:val="both"/>
                      <w:rPr>
                        <w:rFonts w:ascii="Glacial Indifference" w:hAnsi="Glacial Indifference"/>
                        <w:color w:val="000000" w:themeColor="text1"/>
                        <w:sz w:val="18"/>
                        <w:szCs w:val="18"/>
                      </w:rPr>
                    </w:pPr>
                    <w:r w:rsidRPr="006065EC">
                      <w:rPr>
                        <w:rFonts w:ascii="Glacial Indifference" w:hAnsi="Glacial Indifference" w:cs="Arial"/>
                        <w:color w:val="000000" w:themeColor="text1"/>
                        <w:sz w:val="18"/>
                        <w:szCs w:val="18"/>
                        <w:shd w:val="clear" w:color="auto" w:fill="FFFFFF"/>
                      </w:rPr>
                      <w:t>We commit to advance the professional expertise of the scholarly publishers, editors and reviewers; to provide expert services in scholarly journals; to promote publication ethics in scholarly journals; and to support various causes in the promotion, development and advancement of scientific publication.</w:t>
                    </w:r>
                  </w:p>
                </w:txbxContent>
              </v:textbox>
            </v:shape>
          </w:pict>
        </mc:Fallback>
      </mc:AlternateContent>
    </w:r>
    <w:r w:rsidR="006F23D5" w:rsidRPr="006F23D5">
      <w:rPr>
        <w:noProof/>
      </w:rPr>
      <mc:AlternateContent>
        <mc:Choice Requires="wps">
          <w:drawing>
            <wp:anchor distT="45720" distB="45720" distL="114300" distR="114300" simplePos="0" relativeHeight="251662336" behindDoc="0" locked="0" layoutInCell="1" allowOverlap="1" wp14:anchorId="2F669911" wp14:editId="3723678A">
              <wp:simplePos x="0" y="0"/>
              <wp:positionH relativeFrom="column">
                <wp:posOffset>-104775</wp:posOffset>
              </wp:positionH>
              <wp:positionV relativeFrom="paragraph">
                <wp:posOffset>8751570</wp:posOffset>
              </wp:positionV>
              <wp:extent cx="2219325" cy="7143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14375"/>
                      </a:xfrm>
                      <a:prstGeom prst="rect">
                        <a:avLst/>
                      </a:prstGeom>
                      <a:noFill/>
                      <a:ln w="9525">
                        <a:noFill/>
                        <a:miter lim="800000"/>
                        <a:headEnd/>
                        <a:tailEnd/>
                      </a:ln>
                    </wps:spPr>
                    <wps:txbx>
                      <w:txbxContent>
                        <w:p w14:paraId="3AC42244" w14:textId="77777777" w:rsidR="006F23D5" w:rsidRDefault="006F23D5" w:rsidP="006F23D5">
                          <w:pPr>
                            <w:spacing w:after="0" w:line="240" w:lineRule="auto"/>
                            <w:jc w:val="center"/>
                            <w:rPr>
                              <w:rFonts w:ascii="Glacial Indifference" w:hAnsi="Glacial Indifference"/>
                              <w:b/>
                              <w:sz w:val="18"/>
                              <w:szCs w:val="18"/>
                            </w:rPr>
                          </w:pPr>
                          <w:r w:rsidRPr="006065EC">
                            <w:rPr>
                              <w:rFonts w:ascii="Glacial Indifference" w:hAnsi="Glacial Indifference"/>
                              <w:b/>
                              <w:sz w:val="18"/>
                              <w:szCs w:val="18"/>
                            </w:rPr>
                            <w:t>VISION</w:t>
                          </w:r>
                        </w:p>
                        <w:p w14:paraId="11635795" w14:textId="77777777" w:rsidR="006F23D5" w:rsidRPr="006065EC" w:rsidRDefault="006F23D5" w:rsidP="006F23D5">
                          <w:pPr>
                            <w:spacing w:after="0" w:line="240" w:lineRule="auto"/>
                            <w:jc w:val="center"/>
                            <w:rPr>
                              <w:rFonts w:ascii="Glacial Indifference" w:hAnsi="Glacial Indifference"/>
                              <w:b/>
                              <w:sz w:val="18"/>
                              <w:szCs w:val="18"/>
                            </w:rPr>
                          </w:pPr>
                        </w:p>
                        <w:p w14:paraId="2B23B08B" w14:textId="77777777" w:rsidR="006F23D5" w:rsidRPr="006065EC" w:rsidRDefault="006F23D5" w:rsidP="006F23D5">
                          <w:pPr>
                            <w:spacing w:after="0" w:line="240" w:lineRule="auto"/>
                            <w:jc w:val="both"/>
                            <w:rPr>
                              <w:rFonts w:ascii="Glacial Indifference" w:hAnsi="Glacial Indifference"/>
                              <w:sz w:val="18"/>
                              <w:szCs w:val="18"/>
                            </w:rPr>
                          </w:pPr>
                          <w:r w:rsidRPr="006065EC">
                            <w:rPr>
                              <w:rFonts w:ascii="Glacial Indifference" w:hAnsi="Glacial Indifference"/>
                              <w:sz w:val="18"/>
                              <w:szCs w:val="18"/>
                            </w:rPr>
                            <w:t>A community of ethical and scholarly publishing practitioners.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69911" id="_x0000_s1027" type="#_x0000_t202" style="position:absolute;margin-left:-8.25pt;margin-top:689.1pt;width:174.75pt;height:5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" filled="f" stroked="f">
              <v:textbox>
                <w:txbxContent>
                  <w:p w14:paraId="3AC42244" w14:textId="77777777" w:rsidR="006F23D5" w:rsidRDefault="006F23D5" w:rsidP="006F23D5">
                    <w:pPr>
                      <w:spacing w:after="0" w:line="240" w:lineRule="auto"/>
                      <w:jc w:val="center"/>
                      <w:rPr>
                        <w:rFonts w:ascii="Glacial Indifference" w:hAnsi="Glacial Indifference"/>
                        <w:b/>
                        <w:sz w:val="18"/>
                        <w:szCs w:val="18"/>
                      </w:rPr>
                    </w:pPr>
                    <w:r w:rsidRPr="006065EC">
                      <w:rPr>
                        <w:rFonts w:ascii="Glacial Indifference" w:hAnsi="Glacial Indifference"/>
                        <w:b/>
                        <w:sz w:val="18"/>
                        <w:szCs w:val="18"/>
                      </w:rPr>
                      <w:t>VISION</w:t>
                    </w:r>
                  </w:p>
                  <w:p w14:paraId="11635795" w14:textId="77777777" w:rsidR="006F23D5" w:rsidRPr="006065EC" w:rsidRDefault="006F23D5" w:rsidP="006F23D5">
                    <w:pPr>
                      <w:spacing w:after="0" w:line="240" w:lineRule="auto"/>
                      <w:jc w:val="center"/>
                      <w:rPr>
                        <w:rFonts w:ascii="Glacial Indifference" w:hAnsi="Glacial Indifference"/>
                        <w:b/>
                        <w:sz w:val="18"/>
                        <w:szCs w:val="18"/>
                      </w:rPr>
                    </w:pPr>
                  </w:p>
                  <w:p w14:paraId="2B23B08B" w14:textId="77777777" w:rsidR="006F23D5" w:rsidRPr="006065EC" w:rsidRDefault="006F23D5" w:rsidP="006F23D5">
                    <w:pPr>
                      <w:spacing w:after="0" w:line="240" w:lineRule="auto"/>
                      <w:jc w:val="both"/>
                      <w:rPr>
                        <w:rFonts w:ascii="Glacial Indifference" w:hAnsi="Glacial Indifference"/>
                        <w:sz w:val="18"/>
                        <w:szCs w:val="18"/>
                      </w:rPr>
                    </w:pPr>
                    <w:r w:rsidRPr="006065EC">
                      <w:rPr>
                        <w:rFonts w:ascii="Glacial Indifference" w:hAnsi="Glacial Indifference"/>
                        <w:sz w:val="18"/>
                        <w:szCs w:val="18"/>
                      </w:rPr>
                      <w:t>A community of ethical and scholarly publishing practitioners.</w:t>
                    </w:r>
                  </w:p>
                </w:txbxContent>
              </v:textbox>
            </v:shape>
          </w:pict>
        </mc:Fallback>
      </mc:AlternateContent>
    </w:r>
    <w:r w:rsidR="006F23D5" w:rsidRPr="006F23D5">
      <w:rPr>
        <w:noProof/>
      </w:rPr>
      <w:drawing>
        <wp:anchor distT="0" distB="0" distL="114300" distR="114300" simplePos="0" relativeHeight="251661312" behindDoc="0" locked="0" layoutInCell="1" allowOverlap="1" wp14:anchorId="2E4D54E9" wp14:editId="3F3F89A5">
          <wp:simplePos x="0" y="0"/>
          <wp:positionH relativeFrom="column">
            <wp:posOffset>-166370</wp:posOffset>
          </wp:positionH>
          <wp:positionV relativeFrom="paragraph">
            <wp:posOffset>-426720</wp:posOffset>
          </wp:positionV>
          <wp:extent cx="844550" cy="782320"/>
          <wp:effectExtent l="0" t="0" r="6350" b="5080"/>
          <wp:wrapNone/>
          <wp:docPr id="4" name="Picture 4" descr="C:\Users\Iamure2\Documents\GAYLE\IASPER final 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amure2\Documents\GAYLE\IASPER final logo_0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9481"/>
                  <a:stretch/>
                </pic:blipFill>
                <pic:spPr bwMode="auto">
                  <a:xfrm>
                    <a:off x="0" y="0"/>
                    <a:ext cx="844550" cy="782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23D5" w:rsidRPr="006F23D5">
      <w:rPr>
        <w:noProof/>
      </w:rPr>
      <w:drawing>
        <wp:anchor distT="0" distB="0" distL="114300" distR="114300" simplePos="0" relativeHeight="251660288" behindDoc="0" locked="0" layoutInCell="1" allowOverlap="1" wp14:anchorId="1E9349E5" wp14:editId="558DAC9A">
          <wp:simplePos x="0" y="0"/>
          <wp:positionH relativeFrom="column">
            <wp:posOffset>5814695</wp:posOffset>
          </wp:positionH>
          <wp:positionV relativeFrom="paragraph">
            <wp:posOffset>-436245</wp:posOffset>
          </wp:positionV>
          <wp:extent cx="866775" cy="866775"/>
          <wp:effectExtent l="0" t="0" r="0" b="0"/>
          <wp:wrapNone/>
          <wp:docPr id="18" name="Picture 18" descr="C:\Users\Iamure2\Documents\2022\a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amure2\Documents\2022\a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D5" w:rsidRPr="006F23D5">
      <w:rPr>
        <w:noProof/>
      </w:rPr>
      <mc:AlternateContent>
        <mc:Choice Requires="wps">
          <w:drawing>
            <wp:anchor distT="0" distB="0" distL="114300" distR="114300" simplePos="0" relativeHeight="251659264" behindDoc="0" locked="0" layoutInCell="1" allowOverlap="1" wp14:anchorId="2894E707" wp14:editId="0390655F">
              <wp:simplePos x="0" y="0"/>
              <wp:positionH relativeFrom="column">
                <wp:posOffset>599440</wp:posOffset>
              </wp:positionH>
              <wp:positionV relativeFrom="paragraph">
                <wp:posOffset>-381000</wp:posOffset>
              </wp:positionV>
              <wp:extent cx="5295900" cy="7905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90575"/>
                      </a:xfrm>
                      <a:prstGeom prst="rect">
                        <a:avLst/>
                      </a:prstGeom>
                      <a:noFill/>
                      <a:ln w="9525">
                        <a:noFill/>
                        <a:miter lim="800000"/>
                        <a:headEnd/>
                        <a:tailEnd/>
                      </a:ln>
                    </wps:spPr>
                    <wps:txbx>
                      <w:txbxContent>
                        <w:p w14:paraId="6FE782B8" w14:textId="77777777" w:rsidR="006F23D5" w:rsidRPr="00A65D29" w:rsidRDefault="006F23D5" w:rsidP="006F23D5">
                          <w:pPr>
                            <w:spacing w:after="0" w:line="240" w:lineRule="auto"/>
                            <w:jc w:val="center"/>
                            <w:rPr>
                              <w:rFonts w:ascii="Glacial Indifference" w:hAnsi="Glacial Indifference"/>
                              <w:b/>
                              <w:sz w:val="18"/>
                              <w:szCs w:val="18"/>
                            </w:rPr>
                          </w:pPr>
                          <w:r w:rsidRPr="00A65D29">
                            <w:rPr>
                              <w:rFonts w:ascii="Glacial Indifference" w:hAnsi="Glacial Indifference"/>
                              <w:b/>
                              <w:sz w:val="18"/>
                              <w:szCs w:val="18"/>
                            </w:rPr>
                            <w:t>INTERNATIONAL ASSOCIATION OF SCHOLARLY PUBLISHERS, EDITORS AND REVIEWERS, INC.</w:t>
                          </w:r>
                        </w:p>
                        <w:p w14:paraId="1F8ECB66" w14:textId="77777777" w:rsidR="006F23D5" w:rsidRPr="00A65D29" w:rsidRDefault="006F23D5" w:rsidP="006F23D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 xml:space="preserve">Door 4, 2nd Floor Montblanc Bldg., 848 Burgos cor. Chaves </w:t>
                          </w:r>
                          <w:proofErr w:type="spellStart"/>
                          <w:r w:rsidRPr="00A65D29">
                            <w:rPr>
                              <w:rFonts w:ascii="Glacial Indifference" w:hAnsi="Glacial Indifference"/>
                              <w:sz w:val="18"/>
                              <w:szCs w:val="18"/>
                            </w:rPr>
                            <w:t>Sts</w:t>
                          </w:r>
                          <w:proofErr w:type="spellEnd"/>
                          <w:r w:rsidRPr="00A65D29">
                            <w:rPr>
                              <w:rFonts w:ascii="Glacial Indifference" w:hAnsi="Glacial Indifference"/>
                              <w:sz w:val="18"/>
                              <w:szCs w:val="18"/>
                            </w:rPr>
                            <w:t>., Cagayan de Oro City 9000, Misamis Oriental, Mindanao, Philippines | TIN No. 458-526-937-0000 | SEC No. CN201433407</w:t>
                          </w:r>
                        </w:p>
                        <w:p w14:paraId="441DD9F4" w14:textId="77777777" w:rsidR="006F23D5" w:rsidRPr="00A65D29" w:rsidRDefault="006F23D5" w:rsidP="006F23D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Contact No: +63 (088) 323 – 4282 (landline)/ +63917-713-6816 (mobile)</w:t>
                          </w:r>
                        </w:p>
                        <w:p w14:paraId="483F2D92" w14:textId="77777777" w:rsidR="006F23D5" w:rsidRPr="00A65D29" w:rsidRDefault="006F23D5" w:rsidP="006F23D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 xml:space="preserve">Email: </w:t>
                          </w:r>
                          <w:hyperlink r:id="rId3" w:history="1">
                            <w:r w:rsidRPr="00A65D29">
                              <w:rPr>
                                <w:rFonts w:ascii="Glacial Indifference" w:hAnsi="Glacial Indifference"/>
                                <w:sz w:val="18"/>
                                <w:szCs w:val="18"/>
                              </w:rPr>
                              <w:t>iasper@aseanresearch.org</w:t>
                            </w:r>
                          </w:hyperlink>
                          <w:r w:rsidRPr="00A65D29">
                            <w:rPr>
                              <w:rFonts w:ascii="Glacial Indifference" w:hAnsi="Glacial Indifference"/>
                              <w:sz w:val="18"/>
                              <w:szCs w:val="18"/>
                            </w:rPr>
                            <w:t xml:space="preserve"> | Website: </w:t>
                          </w:r>
                          <w:hyperlink r:id="rId4" w:history="1">
                            <w:r w:rsidRPr="00A65D29">
                              <w:rPr>
                                <w:rFonts w:ascii="Glacial Indifference" w:hAnsi="Glacial Indifference"/>
                                <w:sz w:val="18"/>
                                <w:szCs w:val="18"/>
                              </w:rPr>
                              <w:t>https://aseanresearch.org/iasper</w:t>
                            </w:r>
                          </w:hyperlink>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94E707" id="_x0000_s1028" type="#_x0000_t202" style="position:absolute;margin-left:47.2pt;margin-top:-30pt;width:417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" filled="f" stroked="f">
              <v:textbox>
                <w:txbxContent>
                  <w:p w14:paraId="6FE782B8" w14:textId="77777777" w:rsidR="006F23D5" w:rsidRPr="00A65D29" w:rsidRDefault="006F23D5" w:rsidP="006F23D5">
                    <w:pPr>
                      <w:spacing w:after="0" w:line="240" w:lineRule="auto"/>
                      <w:jc w:val="center"/>
                      <w:rPr>
                        <w:rFonts w:ascii="Glacial Indifference" w:hAnsi="Glacial Indifference"/>
                        <w:b/>
                        <w:sz w:val="18"/>
                        <w:szCs w:val="18"/>
                      </w:rPr>
                    </w:pPr>
                    <w:r w:rsidRPr="00A65D29">
                      <w:rPr>
                        <w:rFonts w:ascii="Glacial Indifference" w:hAnsi="Glacial Indifference"/>
                        <w:b/>
                        <w:sz w:val="18"/>
                        <w:szCs w:val="18"/>
                      </w:rPr>
                      <w:t>INTERNATIONAL ASSOCIATION OF SCHOLARLY PUBLISHERS, EDITORS AND REVIEWERS, INC.</w:t>
                    </w:r>
                  </w:p>
                  <w:p w14:paraId="1F8ECB66" w14:textId="77777777" w:rsidR="006F23D5" w:rsidRPr="00A65D29" w:rsidRDefault="006F23D5" w:rsidP="006F23D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 xml:space="preserve">Door 4, 2nd Floor Montblanc Bldg., 848 Burgos cor. Chaves </w:t>
                    </w:r>
                    <w:proofErr w:type="spellStart"/>
                    <w:r w:rsidRPr="00A65D29">
                      <w:rPr>
                        <w:rFonts w:ascii="Glacial Indifference" w:hAnsi="Glacial Indifference"/>
                        <w:sz w:val="18"/>
                        <w:szCs w:val="18"/>
                      </w:rPr>
                      <w:t>Sts</w:t>
                    </w:r>
                    <w:proofErr w:type="spellEnd"/>
                    <w:r w:rsidRPr="00A65D29">
                      <w:rPr>
                        <w:rFonts w:ascii="Glacial Indifference" w:hAnsi="Glacial Indifference"/>
                        <w:sz w:val="18"/>
                        <w:szCs w:val="18"/>
                      </w:rPr>
                      <w:t>., Cagayan de Oro City 9000, Misamis Oriental, Mindanao, Philippines | TIN No. 458-526-937-0000 | SEC No. CN201433407</w:t>
                    </w:r>
                  </w:p>
                  <w:p w14:paraId="441DD9F4" w14:textId="77777777" w:rsidR="006F23D5" w:rsidRPr="00A65D29" w:rsidRDefault="006F23D5" w:rsidP="006F23D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Contact No: +63 (088) 323 – 4282 (landline)/ +63917-713-6816 (mobile)</w:t>
                    </w:r>
                  </w:p>
                  <w:p w14:paraId="483F2D92" w14:textId="77777777" w:rsidR="006F23D5" w:rsidRPr="00A65D29" w:rsidRDefault="006F23D5" w:rsidP="006F23D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 xml:space="preserve">Email: </w:t>
                    </w:r>
                    <w:hyperlink r:id="rId5" w:history="1">
                      <w:r w:rsidRPr="00A65D29">
                        <w:rPr>
                          <w:rFonts w:ascii="Glacial Indifference" w:hAnsi="Glacial Indifference"/>
                          <w:sz w:val="18"/>
                          <w:szCs w:val="18"/>
                        </w:rPr>
                        <w:t>iasper@aseanresearch.org</w:t>
                      </w:r>
                    </w:hyperlink>
                    <w:r w:rsidRPr="00A65D29">
                      <w:rPr>
                        <w:rFonts w:ascii="Glacial Indifference" w:hAnsi="Glacial Indifference"/>
                        <w:sz w:val="18"/>
                        <w:szCs w:val="18"/>
                      </w:rPr>
                      <w:t xml:space="preserve"> | Website: </w:t>
                    </w:r>
                    <w:hyperlink r:id="rId6" w:history="1">
                      <w:r w:rsidRPr="00A65D29">
                        <w:rPr>
                          <w:rFonts w:ascii="Glacial Indifference" w:hAnsi="Glacial Indifference"/>
                          <w:sz w:val="18"/>
                          <w:szCs w:val="18"/>
                        </w:rPr>
                        <w:t>https://aseanresearch.org/iasper</w:t>
                      </w:r>
                    </w:hyperlink>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11C42"/>
    <w:multiLevelType w:val="hybridMultilevel"/>
    <w:tmpl w:val="7EE0E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32AB6"/>
    <w:multiLevelType w:val="hybridMultilevel"/>
    <w:tmpl w:val="83748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7318A"/>
    <w:multiLevelType w:val="hybridMultilevel"/>
    <w:tmpl w:val="57E20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66572"/>
    <w:multiLevelType w:val="hybridMultilevel"/>
    <w:tmpl w:val="3012B0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9E1133"/>
    <w:multiLevelType w:val="hybridMultilevel"/>
    <w:tmpl w:val="24008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AE08A9"/>
    <w:multiLevelType w:val="hybridMultilevel"/>
    <w:tmpl w:val="EF1CB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753AB"/>
    <w:multiLevelType w:val="hybridMultilevel"/>
    <w:tmpl w:val="5272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C3685"/>
    <w:multiLevelType w:val="hybridMultilevel"/>
    <w:tmpl w:val="0792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ED238E"/>
    <w:multiLevelType w:val="hybridMultilevel"/>
    <w:tmpl w:val="529A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C55CFB"/>
    <w:multiLevelType w:val="hybridMultilevel"/>
    <w:tmpl w:val="D278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6"/>
  </w:num>
  <w:num w:numId="5">
    <w:abstractNumId w:val="1"/>
  </w:num>
  <w:num w:numId="6">
    <w:abstractNumId w:val="0"/>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40"/>
    <w:rsid w:val="000675F7"/>
    <w:rsid w:val="000E6287"/>
    <w:rsid w:val="0011008C"/>
    <w:rsid w:val="001251C2"/>
    <w:rsid w:val="0012535C"/>
    <w:rsid w:val="0013612D"/>
    <w:rsid w:val="00167F52"/>
    <w:rsid w:val="00170728"/>
    <w:rsid w:val="0017170B"/>
    <w:rsid w:val="001A3A11"/>
    <w:rsid w:val="001C3050"/>
    <w:rsid w:val="001D5B95"/>
    <w:rsid w:val="001E4832"/>
    <w:rsid w:val="001F39FB"/>
    <w:rsid w:val="002311A2"/>
    <w:rsid w:val="002458FE"/>
    <w:rsid w:val="002650E0"/>
    <w:rsid w:val="00281200"/>
    <w:rsid w:val="00292B01"/>
    <w:rsid w:val="002B16DF"/>
    <w:rsid w:val="002B54A0"/>
    <w:rsid w:val="0030386B"/>
    <w:rsid w:val="00316385"/>
    <w:rsid w:val="00331390"/>
    <w:rsid w:val="00370E9F"/>
    <w:rsid w:val="00376848"/>
    <w:rsid w:val="00377D4C"/>
    <w:rsid w:val="003A56B1"/>
    <w:rsid w:val="003B1D53"/>
    <w:rsid w:val="003D0FC8"/>
    <w:rsid w:val="003F20D9"/>
    <w:rsid w:val="00400F42"/>
    <w:rsid w:val="00403147"/>
    <w:rsid w:val="00404ABB"/>
    <w:rsid w:val="004173B7"/>
    <w:rsid w:val="00440E2D"/>
    <w:rsid w:val="0047306F"/>
    <w:rsid w:val="0049056F"/>
    <w:rsid w:val="00494053"/>
    <w:rsid w:val="004A3971"/>
    <w:rsid w:val="004A620B"/>
    <w:rsid w:val="004C032B"/>
    <w:rsid w:val="004C531F"/>
    <w:rsid w:val="004C7237"/>
    <w:rsid w:val="004D2C4F"/>
    <w:rsid w:val="005070E3"/>
    <w:rsid w:val="005314BF"/>
    <w:rsid w:val="005470A8"/>
    <w:rsid w:val="00556EF0"/>
    <w:rsid w:val="005800C6"/>
    <w:rsid w:val="00594028"/>
    <w:rsid w:val="005A69B4"/>
    <w:rsid w:val="005B146C"/>
    <w:rsid w:val="006009B9"/>
    <w:rsid w:val="00603802"/>
    <w:rsid w:val="006234F4"/>
    <w:rsid w:val="00624138"/>
    <w:rsid w:val="00627670"/>
    <w:rsid w:val="00635E23"/>
    <w:rsid w:val="006448E7"/>
    <w:rsid w:val="00646EC7"/>
    <w:rsid w:val="006511CB"/>
    <w:rsid w:val="00667B5F"/>
    <w:rsid w:val="0067691C"/>
    <w:rsid w:val="006854BC"/>
    <w:rsid w:val="006A274F"/>
    <w:rsid w:val="006C516A"/>
    <w:rsid w:val="006F23D5"/>
    <w:rsid w:val="006F2ED8"/>
    <w:rsid w:val="006F69FF"/>
    <w:rsid w:val="00711134"/>
    <w:rsid w:val="00723E01"/>
    <w:rsid w:val="0072439A"/>
    <w:rsid w:val="00726D4C"/>
    <w:rsid w:val="0073165E"/>
    <w:rsid w:val="00732531"/>
    <w:rsid w:val="00740E92"/>
    <w:rsid w:val="00741A3E"/>
    <w:rsid w:val="0075326A"/>
    <w:rsid w:val="00765500"/>
    <w:rsid w:val="0076768C"/>
    <w:rsid w:val="00772D4B"/>
    <w:rsid w:val="00791CF2"/>
    <w:rsid w:val="00796E86"/>
    <w:rsid w:val="007A5AB7"/>
    <w:rsid w:val="007C26C4"/>
    <w:rsid w:val="007C6B02"/>
    <w:rsid w:val="007E4C9F"/>
    <w:rsid w:val="008015BE"/>
    <w:rsid w:val="00810140"/>
    <w:rsid w:val="00824CED"/>
    <w:rsid w:val="008364ED"/>
    <w:rsid w:val="00842EAF"/>
    <w:rsid w:val="00864F65"/>
    <w:rsid w:val="0088140F"/>
    <w:rsid w:val="008863F9"/>
    <w:rsid w:val="00894CBC"/>
    <w:rsid w:val="008A4DF8"/>
    <w:rsid w:val="008B0E4F"/>
    <w:rsid w:val="008B3B6D"/>
    <w:rsid w:val="008D5DDB"/>
    <w:rsid w:val="008F30BC"/>
    <w:rsid w:val="008F69D3"/>
    <w:rsid w:val="00911F4A"/>
    <w:rsid w:val="00913A6D"/>
    <w:rsid w:val="009212CD"/>
    <w:rsid w:val="00955E60"/>
    <w:rsid w:val="009573E0"/>
    <w:rsid w:val="009641F8"/>
    <w:rsid w:val="009762E0"/>
    <w:rsid w:val="009815A2"/>
    <w:rsid w:val="009B3FE3"/>
    <w:rsid w:val="009D71CB"/>
    <w:rsid w:val="00A011B1"/>
    <w:rsid w:val="00A13D69"/>
    <w:rsid w:val="00A330BE"/>
    <w:rsid w:val="00A5480D"/>
    <w:rsid w:val="00A65005"/>
    <w:rsid w:val="00A70C68"/>
    <w:rsid w:val="00A766B9"/>
    <w:rsid w:val="00AC068C"/>
    <w:rsid w:val="00AE0BAD"/>
    <w:rsid w:val="00AE23AF"/>
    <w:rsid w:val="00B05576"/>
    <w:rsid w:val="00B10B18"/>
    <w:rsid w:val="00B115A0"/>
    <w:rsid w:val="00B26A90"/>
    <w:rsid w:val="00B5196A"/>
    <w:rsid w:val="00BE7C93"/>
    <w:rsid w:val="00C113DF"/>
    <w:rsid w:val="00C40ABD"/>
    <w:rsid w:val="00C471D2"/>
    <w:rsid w:val="00C52774"/>
    <w:rsid w:val="00C52F8F"/>
    <w:rsid w:val="00C532D7"/>
    <w:rsid w:val="00C71285"/>
    <w:rsid w:val="00C76FE9"/>
    <w:rsid w:val="00C93E22"/>
    <w:rsid w:val="00CA73A2"/>
    <w:rsid w:val="00CE2AA8"/>
    <w:rsid w:val="00CF0FF5"/>
    <w:rsid w:val="00D01A87"/>
    <w:rsid w:val="00DA15D9"/>
    <w:rsid w:val="00DC1164"/>
    <w:rsid w:val="00DF53C2"/>
    <w:rsid w:val="00E00959"/>
    <w:rsid w:val="00E02AD8"/>
    <w:rsid w:val="00E5048A"/>
    <w:rsid w:val="00E51993"/>
    <w:rsid w:val="00E53EB5"/>
    <w:rsid w:val="00E81716"/>
    <w:rsid w:val="00E95889"/>
    <w:rsid w:val="00EE41DD"/>
    <w:rsid w:val="00EE590B"/>
    <w:rsid w:val="00EF0CAC"/>
    <w:rsid w:val="00EF6BB0"/>
    <w:rsid w:val="00F00EA3"/>
    <w:rsid w:val="00F20793"/>
    <w:rsid w:val="00F23FB1"/>
    <w:rsid w:val="00F47B6C"/>
    <w:rsid w:val="00F676A7"/>
    <w:rsid w:val="00F96B0B"/>
    <w:rsid w:val="00FA3A24"/>
    <w:rsid w:val="00FC7C8A"/>
    <w:rsid w:val="00FD0CE8"/>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0BCE8"/>
  <w15:docId w15:val="{AF05565F-C1E9-4914-A36B-7BC862B7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31F"/>
    <w:pPr>
      <w:ind w:left="720"/>
      <w:contextualSpacing/>
    </w:pPr>
  </w:style>
  <w:style w:type="character" w:styleId="Hyperlink">
    <w:name w:val="Hyperlink"/>
    <w:basedOn w:val="DefaultParagraphFont"/>
    <w:uiPriority w:val="99"/>
    <w:unhideWhenUsed/>
    <w:rsid w:val="00B05576"/>
    <w:rPr>
      <w:color w:val="0000FF" w:themeColor="hyperlink"/>
      <w:u w:val="single"/>
    </w:rPr>
  </w:style>
  <w:style w:type="paragraph" w:styleId="Header">
    <w:name w:val="header"/>
    <w:basedOn w:val="Normal"/>
    <w:link w:val="HeaderChar"/>
    <w:uiPriority w:val="99"/>
    <w:unhideWhenUsed/>
    <w:rsid w:val="00E5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993"/>
    <w:rPr>
      <w:rFonts w:ascii="Calibri" w:eastAsia="Calibri" w:hAnsi="Calibri" w:cs="Times New Roman"/>
    </w:rPr>
  </w:style>
  <w:style w:type="paragraph" w:styleId="Footer">
    <w:name w:val="footer"/>
    <w:basedOn w:val="Normal"/>
    <w:link w:val="FooterChar"/>
    <w:uiPriority w:val="99"/>
    <w:unhideWhenUsed/>
    <w:rsid w:val="00E5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993"/>
    <w:rPr>
      <w:rFonts w:ascii="Calibri" w:eastAsia="Calibri" w:hAnsi="Calibri" w:cs="Times New Roman"/>
    </w:rPr>
  </w:style>
  <w:style w:type="character" w:styleId="FollowedHyperlink">
    <w:name w:val="FollowedHyperlink"/>
    <w:basedOn w:val="DefaultParagraphFont"/>
    <w:uiPriority w:val="99"/>
    <w:semiHidden/>
    <w:unhideWhenUsed/>
    <w:rsid w:val="00740E92"/>
    <w:rPr>
      <w:color w:val="800080" w:themeColor="followedHyperlink"/>
      <w:u w:val="single"/>
    </w:rPr>
  </w:style>
  <w:style w:type="character" w:customStyle="1" w:styleId="UnresolvedMention1">
    <w:name w:val="Unresolved Mention1"/>
    <w:basedOn w:val="DefaultParagraphFont"/>
    <w:uiPriority w:val="99"/>
    <w:semiHidden/>
    <w:unhideWhenUsed/>
    <w:rsid w:val="00740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89122">
      <w:bodyDiv w:val="1"/>
      <w:marLeft w:val="0"/>
      <w:marRight w:val="0"/>
      <w:marTop w:val="0"/>
      <w:marBottom w:val="0"/>
      <w:divBdr>
        <w:top w:val="none" w:sz="0" w:space="0" w:color="auto"/>
        <w:left w:val="none" w:sz="0" w:space="0" w:color="auto"/>
        <w:bottom w:val="none" w:sz="0" w:space="0" w:color="auto"/>
        <w:right w:val="none" w:sz="0" w:space="0" w:color="auto"/>
      </w:divBdr>
    </w:div>
    <w:div w:id="316112344">
      <w:bodyDiv w:val="1"/>
      <w:marLeft w:val="0"/>
      <w:marRight w:val="0"/>
      <w:marTop w:val="0"/>
      <w:marBottom w:val="0"/>
      <w:divBdr>
        <w:top w:val="none" w:sz="0" w:space="0" w:color="auto"/>
        <w:left w:val="none" w:sz="0" w:space="0" w:color="auto"/>
        <w:bottom w:val="none" w:sz="0" w:space="0" w:color="auto"/>
        <w:right w:val="none" w:sz="0" w:space="0" w:color="auto"/>
      </w:divBdr>
    </w:div>
    <w:div w:id="419839308">
      <w:bodyDiv w:val="1"/>
      <w:marLeft w:val="0"/>
      <w:marRight w:val="0"/>
      <w:marTop w:val="0"/>
      <w:marBottom w:val="0"/>
      <w:divBdr>
        <w:top w:val="none" w:sz="0" w:space="0" w:color="auto"/>
        <w:left w:val="none" w:sz="0" w:space="0" w:color="auto"/>
        <w:bottom w:val="none" w:sz="0" w:space="0" w:color="auto"/>
        <w:right w:val="none" w:sz="0" w:space="0" w:color="auto"/>
      </w:divBdr>
    </w:div>
    <w:div w:id="422149072">
      <w:bodyDiv w:val="1"/>
      <w:marLeft w:val="0"/>
      <w:marRight w:val="0"/>
      <w:marTop w:val="0"/>
      <w:marBottom w:val="0"/>
      <w:divBdr>
        <w:top w:val="none" w:sz="0" w:space="0" w:color="auto"/>
        <w:left w:val="none" w:sz="0" w:space="0" w:color="auto"/>
        <w:bottom w:val="none" w:sz="0" w:space="0" w:color="auto"/>
        <w:right w:val="none" w:sz="0" w:space="0" w:color="auto"/>
      </w:divBdr>
    </w:div>
    <w:div w:id="500702601">
      <w:bodyDiv w:val="1"/>
      <w:marLeft w:val="0"/>
      <w:marRight w:val="0"/>
      <w:marTop w:val="0"/>
      <w:marBottom w:val="0"/>
      <w:divBdr>
        <w:top w:val="none" w:sz="0" w:space="0" w:color="auto"/>
        <w:left w:val="none" w:sz="0" w:space="0" w:color="auto"/>
        <w:bottom w:val="none" w:sz="0" w:space="0" w:color="auto"/>
        <w:right w:val="none" w:sz="0" w:space="0" w:color="auto"/>
      </w:divBdr>
    </w:div>
    <w:div w:id="553666083">
      <w:bodyDiv w:val="1"/>
      <w:marLeft w:val="0"/>
      <w:marRight w:val="0"/>
      <w:marTop w:val="0"/>
      <w:marBottom w:val="0"/>
      <w:divBdr>
        <w:top w:val="none" w:sz="0" w:space="0" w:color="auto"/>
        <w:left w:val="none" w:sz="0" w:space="0" w:color="auto"/>
        <w:bottom w:val="none" w:sz="0" w:space="0" w:color="auto"/>
        <w:right w:val="none" w:sz="0" w:space="0" w:color="auto"/>
      </w:divBdr>
    </w:div>
    <w:div w:id="627664182">
      <w:bodyDiv w:val="1"/>
      <w:marLeft w:val="0"/>
      <w:marRight w:val="0"/>
      <w:marTop w:val="0"/>
      <w:marBottom w:val="0"/>
      <w:divBdr>
        <w:top w:val="none" w:sz="0" w:space="0" w:color="auto"/>
        <w:left w:val="none" w:sz="0" w:space="0" w:color="auto"/>
        <w:bottom w:val="none" w:sz="0" w:space="0" w:color="auto"/>
        <w:right w:val="none" w:sz="0" w:space="0" w:color="auto"/>
      </w:divBdr>
    </w:div>
    <w:div w:id="735014730">
      <w:bodyDiv w:val="1"/>
      <w:marLeft w:val="0"/>
      <w:marRight w:val="0"/>
      <w:marTop w:val="0"/>
      <w:marBottom w:val="0"/>
      <w:divBdr>
        <w:top w:val="none" w:sz="0" w:space="0" w:color="auto"/>
        <w:left w:val="none" w:sz="0" w:space="0" w:color="auto"/>
        <w:bottom w:val="none" w:sz="0" w:space="0" w:color="auto"/>
        <w:right w:val="none" w:sz="0" w:space="0" w:color="auto"/>
      </w:divBdr>
    </w:div>
    <w:div w:id="756633864">
      <w:bodyDiv w:val="1"/>
      <w:marLeft w:val="0"/>
      <w:marRight w:val="0"/>
      <w:marTop w:val="0"/>
      <w:marBottom w:val="0"/>
      <w:divBdr>
        <w:top w:val="none" w:sz="0" w:space="0" w:color="auto"/>
        <w:left w:val="none" w:sz="0" w:space="0" w:color="auto"/>
        <w:bottom w:val="none" w:sz="0" w:space="0" w:color="auto"/>
        <w:right w:val="none" w:sz="0" w:space="0" w:color="auto"/>
      </w:divBdr>
    </w:div>
    <w:div w:id="992412235">
      <w:bodyDiv w:val="1"/>
      <w:marLeft w:val="0"/>
      <w:marRight w:val="0"/>
      <w:marTop w:val="0"/>
      <w:marBottom w:val="0"/>
      <w:divBdr>
        <w:top w:val="none" w:sz="0" w:space="0" w:color="auto"/>
        <w:left w:val="none" w:sz="0" w:space="0" w:color="auto"/>
        <w:bottom w:val="none" w:sz="0" w:space="0" w:color="auto"/>
        <w:right w:val="none" w:sz="0" w:space="0" w:color="auto"/>
      </w:divBdr>
    </w:div>
    <w:div w:id="1403679958">
      <w:bodyDiv w:val="1"/>
      <w:marLeft w:val="0"/>
      <w:marRight w:val="0"/>
      <w:marTop w:val="0"/>
      <w:marBottom w:val="0"/>
      <w:divBdr>
        <w:top w:val="none" w:sz="0" w:space="0" w:color="auto"/>
        <w:left w:val="none" w:sz="0" w:space="0" w:color="auto"/>
        <w:bottom w:val="none" w:sz="0" w:space="0" w:color="auto"/>
        <w:right w:val="none" w:sz="0" w:space="0" w:color="auto"/>
      </w:divBdr>
    </w:div>
    <w:div w:id="1523476571">
      <w:bodyDiv w:val="1"/>
      <w:marLeft w:val="0"/>
      <w:marRight w:val="0"/>
      <w:marTop w:val="0"/>
      <w:marBottom w:val="0"/>
      <w:divBdr>
        <w:top w:val="none" w:sz="0" w:space="0" w:color="auto"/>
        <w:left w:val="none" w:sz="0" w:space="0" w:color="auto"/>
        <w:bottom w:val="none" w:sz="0" w:space="0" w:color="auto"/>
        <w:right w:val="none" w:sz="0" w:space="0" w:color="auto"/>
      </w:divBdr>
    </w:div>
    <w:div w:id="1537430796">
      <w:bodyDiv w:val="1"/>
      <w:marLeft w:val="0"/>
      <w:marRight w:val="0"/>
      <w:marTop w:val="0"/>
      <w:marBottom w:val="0"/>
      <w:divBdr>
        <w:top w:val="none" w:sz="0" w:space="0" w:color="auto"/>
        <w:left w:val="none" w:sz="0" w:space="0" w:color="auto"/>
        <w:bottom w:val="none" w:sz="0" w:space="0" w:color="auto"/>
        <w:right w:val="none" w:sz="0" w:space="0" w:color="auto"/>
      </w:divBdr>
    </w:div>
    <w:div w:id="1717851739">
      <w:bodyDiv w:val="1"/>
      <w:marLeft w:val="0"/>
      <w:marRight w:val="0"/>
      <w:marTop w:val="0"/>
      <w:marBottom w:val="0"/>
      <w:divBdr>
        <w:top w:val="none" w:sz="0" w:space="0" w:color="auto"/>
        <w:left w:val="none" w:sz="0" w:space="0" w:color="auto"/>
        <w:bottom w:val="none" w:sz="0" w:space="0" w:color="auto"/>
        <w:right w:val="none" w:sz="0" w:space="0" w:color="auto"/>
      </w:divBdr>
    </w:div>
    <w:div w:id="19666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wSzbMHhz24XcY6Y6" TargetMode="External"/><Relationship Id="rId3" Type="http://schemas.openxmlformats.org/officeDocument/2006/relationships/settings" Target="settings.xml"/><Relationship Id="rId7" Type="http://schemas.openxmlformats.org/officeDocument/2006/relationships/hyperlink" Target="mailto:iasper@aseanresearc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seanresearch.org/iaspe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asper@aseanresearch.or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aseanresearch.org/iasper" TargetMode="External"/><Relationship Id="rId5" Type="http://schemas.openxmlformats.org/officeDocument/2006/relationships/hyperlink" Target="mailto:iasper@aseanresearch.org" TargetMode="External"/><Relationship Id="rId4" Type="http://schemas.openxmlformats.org/officeDocument/2006/relationships/hyperlink" Target="https://aseanresearch.org/ias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IAMURE</dc:creator>
  <cp:lastModifiedBy>Iamure2</cp:lastModifiedBy>
  <cp:revision>85</cp:revision>
  <cp:lastPrinted>2024-01-03T02:33:00Z</cp:lastPrinted>
  <dcterms:created xsi:type="dcterms:W3CDTF">2023-11-24T06:29:00Z</dcterms:created>
  <dcterms:modified xsi:type="dcterms:W3CDTF">2024-04-16T05:13:00Z</dcterms:modified>
</cp:coreProperties>
</file>